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635F2" w14:textId="77777777" w:rsidR="00FF2441" w:rsidRPr="006559A2" w:rsidRDefault="00C761BB" w:rsidP="00D114DF">
      <w:pPr>
        <w:pStyle w:val="a3"/>
        <w:tabs>
          <w:tab w:val="clear" w:pos="4252"/>
          <w:tab w:val="clear" w:pos="8504"/>
        </w:tabs>
        <w:adjustRightInd w:val="0"/>
        <w:spacing w:line="240" w:lineRule="atLeast"/>
        <w:jc w:val="left"/>
        <w:rPr>
          <w:rFonts w:ascii="HGPｺﾞｼｯｸE" w:eastAsia="HGPｺﾞｼｯｸE"/>
          <w:b/>
          <w:bCs/>
          <w:sz w:val="36"/>
          <w:szCs w:val="36"/>
          <w:bdr w:val="single" w:sz="4" w:space="0" w:color="auto"/>
        </w:rPr>
      </w:pPr>
      <w:r>
        <w:rPr>
          <w:rFonts w:ascii="HGPｺﾞｼｯｸE" w:eastAsia="HGPｺﾞｼｯｸE" w:hint="eastAsia"/>
          <w:b/>
          <w:bCs/>
          <w:sz w:val="36"/>
          <w:szCs w:val="36"/>
          <w:bdr w:val="single" w:sz="4" w:space="0" w:color="auto"/>
        </w:rPr>
        <w:t xml:space="preserve">　　</w:t>
      </w:r>
      <w:r w:rsidR="00724E0E">
        <w:rPr>
          <w:rFonts w:ascii="HGPｺﾞｼｯｸE" w:eastAsia="HGPｺﾞｼｯｸE" w:hint="eastAsia"/>
          <w:b/>
          <w:bCs/>
          <w:sz w:val="36"/>
          <w:szCs w:val="36"/>
          <w:bdr w:val="single" w:sz="4" w:space="0" w:color="auto"/>
        </w:rPr>
        <w:t xml:space="preserve">　　</w:t>
      </w:r>
      <w:r w:rsidR="003D682F">
        <w:rPr>
          <w:rFonts w:ascii="HGPｺﾞｼｯｸE" w:eastAsia="HGPｺﾞｼｯｸE" w:hint="eastAsia"/>
          <w:b/>
          <w:bCs/>
          <w:sz w:val="36"/>
          <w:szCs w:val="36"/>
          <w:bdr w:val="single" w:sz="4" w:space="0" w:color="auto"/>
        </w:rPr>
        <w:t xml:space="preserve">  </w:t>
      </w:r>
      <w:r w:rsidR="003D682F">
        <w:rPr>
          <w:rFonts w:ascii="Arial Black" w:eastAsia="HGPｺﾞｼｯｸE" w:hAnsi="Arial Black"/>
          <w:b/>
          <w:bCs/>
          <w:sz w:val="36"/>
          <w:szCs w:val="36"/>
          <w:bdr w:val="single" w:sz="4" w:space="0" w:color="auto"/>
        </w:rPr>
        <w:t xml:space="preserve">Château </w:t>
      </w:r>
      <w:proofErr w:type="spellStart"/>
      <w:r w:rsidR="003D682F">
        <w:rPr>
          <w:rFonts w:ascii="Arial Black" w:eastAsia="HGPｺﾞｼｯｸE" w:hAnsi="Arial Black"/>
          <w:b/>
          <w:bCs/>
          <w:sz w:val="36"/>
          <w:szCs w:val="36"/>
          <w:bdr w:val="single" w:sz="4" w:space="0" w:color="auto"/>
        </w:rPr>
        <w:t>L</w:t>
      </w:r>
      <w:r w:rsidR="003D682F" w:rsidRPr="003D682F">
        <w:rPr>
          <w:rFonts w:ascii="Arial Black" w:eastAsia="HGPｺﾞｼｯｸE" w:hAnsi="Arial Black"/>
          <w:b/>
          <w:bCs/>
          <w:sz w:val="36"/>
          <w:szCs w:val="36"/>
          <w:bdr w:val="single" w:sz="4" w:space="0" w:color="auto"/>
        </w:rPr>
        <w:t>'Escart</w:t>
      </w:r>
      <w:proofErr w:type="spellEnd"/>
      <w:r>
        <w:rPr>
          <w:rFonts w:ascii="HGPｺﾞｼｯｸE" w:eastAsia="HGPｺﾞｼｯｸE" w:hint="eastAsia"/>
          <w:b/>
          <w:bCs/>
          <w:sz w:val="36"/>
          <w:szCs w:val="36"/>
          <w:bdr w:val="single" w:sz="4" w:space="0" w:color="auto"/>
        </w:rPr>
        <w:t xml:space="preserve"> </w:t>
      </w:r>
      <w:r w:rsidR="000725F5">
        <w:rPr>
          <w:rFonts w:ascii="HGPｺﾞｼｯｸE" w:eastAsia="HGPｺﾞｼｯｸE" w:hint="eastAsia"/>
          <w:b/>
          <w:bCs/>
          <w:sz w:val="36"/>
          <w:szCs w:val="36"/>
          <w:bdr w:val="single" w:sz="4" w:space="0" w:color="auto"/>
        </w:rPr>
        <w:t xml:space="preserve"> </w:t>
      </w:r>
      <w:r w:rsidR="003D682F">
        <w:rPr>
          <w:rFonts w:ascii="HGPｺﾞｼｯｸE" w:eastAsia="HGPｺﾞｼｯｸE" w:hint="eastAsia"/>
          <w:b/>
          <w:bCs/>
          <w:sz w:val="36"/>
          <w:szCs w:val="36"/>
          <w:bdr w:val="single" w:sz="4" w:space="0" w:color="auto"/>
        </w:rPr>
        <w:t>シャトー・レスカール</w:t>
      </w:r>
      <w:r w:rsidR="00152E6F">
        <w:rPr>
          <w:rFonts w:ascii="HGPｺﾞｼｯｸE" w:eastAsia="HGPｺﾞｼｯｸE" w:hint="eastAsia"/>
          <w:b/>
          <w:bCs/>
          <w:sz w:val="36"/>
          <w:szCs w:val="36"/>
          <w:bdr w:val="single" w:sz="4" w:space="0" w:color="auto"/>
        </w:rPr>
        <w:t xml:space="preserve">　　　</w:t>
      </w:r>
      <w:r>
        <w:rPr>
          <w:rFonts w:ascii="HGPｺﾞｼｯｸE" w:eastAsia="HGPｺﾞｼｯｸE" w:hint="eastAsia"/>
          <w:b/>
          <w:bCs/>
          <w:sz w:val="36"/>
          <w:szCs w:val="36"/>
          <w:bdr w:val="single" w:sz="4" w:space="0" w:color="auto"/>
        </w:rPr>
        <w:t xml:space="preserve">　　　　　　</w:t>
      </w:r>
    </w:p>
    <w:p w14:paraId="7C20680A" w14:textId="2864BE5D" w:rsidR="00263CF6" w:rsidRDefault="003552CA" w:rsidP="004806F2">
      <w:pPr>
        <w:rPr>
          <w:rFonts w:ascii="HGPｺﾞｼｯｸM" w:eastAsia="HGPｺﾞｼｯｸM"/>
        </w:rPr>
      </w:pPr>
      <w:r>
        <w:rPr>
          <w:noProof/>
        </w:rPr>
        <w:drawing>
          <wp:anchor distT="0" distB="0" distL="114300" distR="114300" simplePos="0" relativeHeight="251655680" behindDoc="0" locked="0" layoutInCell="1" allowOverlap="1" wp14:anchorId="2FCE477C" wp14:editId="3BE7BBD8">
            <wp:simplePos x="0" y="0"/>
            <wp:positionH relativeFrom="column">
              <wp:posOffset>15240</wp:posOffset>
            </wp:positionH>
            <wp:positionV relativeFrom="paragraph">
              <wp:posOffset>69215</wp:posOffset>
            </wp:positionV>
            <wp:extent cx="6162675" cy="2209800"/>
            <wp:effectExtent l="19050" t="19050" r="9525" b="0"/>
            <wp:wrapSquare wrapText="bothSides"/>
            <wp:docPr id="75" name="図 2" descr="自動代替テキストはありませ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自動代替テキストはありません。"/>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6162675" cy="2209800"/>
                    </a:xfrm>
                    <a:prstGeom prst="rect">
                      <a:avLst/>
                    </a:prstGeom>
                    <a:noFill/>
                    <a:ln w="9525">
                      <a:solidFill>
                        <a:srgbClr val="002060"/>
                      </a:solidFill>
                      <a:miter lim="800000"/>
                      <a:headEnd/>
                      <a:tailEnd/>
                    </a:ln>
                  </pic:spPr>
                </pic:pic>
              </a:graphicData>
            </a:graphic>
            <wp14:sizeRelH relativeFrom="page">
              <wp14:pctWidth>0</wp14:pctWidth>
            </wp14:sizeRelH>
            <wp14:sizeRelV relativeFrom="page">
              <wp14:pctHeight>0</wp14:pctHeight>
            </wp14:sizeRelV>
          </wp:anchor>
        </w:drawing>
      </w:r>
    </w:p>
    <w:p w14:paraId="024453D4" w14:textId="77777777" w:rsidR="003D682F" w:rsidRPr="00B22829" w:rsidRDefault="00F606C1"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ボルドー、アントル・ドゥー・メールの</w:t>
      </w:r>
      <w:r w:rsidR="003D682F" w:rsidRPr="00B22829">
        <w:rPr>
          <w:rFonts w:ascii="HGPｺﾞｼｯｸM" w:eastAsia="HGPｺﾞｼｯｸM" w:hint="eastAsia"/>
          <w:sz w:val="22"/>
          <w:szCs w:val="22"/>
        </w:rPr>
        <w:t>北</w:t>
      </w:r>
      <w:r w:rsidRPr="00B22829">
        <w:rPr>
          <w:rFonts w:ascii="HGPｺﾞｼｯｸM" w:eastAsia="HGPｺﾞｼｯｸM" w:hint="eastAsia"/>
          <w:sz w:val="22"/>
          <w:szCs w:val="22"/>
        </w:rPr>
        <w:t>部</w:t>
      </w:r>
      <w:r w:rsidR="003D682F" w:rsidRPr="00B22829">
        <w:rPr>
          <w:rFonts w:ascii="HGPｺﾞｼｯｸM" w:eastAsia="HGPｺﾞｼｯｸM" w:hint="eastAsia"/>
          <w:sz w:val="22"/>
          <w:szCs w:val="22"/>
        </w:rPr>
        <w:t>に位置するサン=ルーベ村にシャトー・レスカールは位置しています。</w:t>
      </w:r>
    </w:p>
    <w:p w14:paraId="125099CD" w14:textId="77777777" w:rsidR="003D682F" w:rsidRPr="00B22829" w:rsidRDefault="003D682F"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サン=ルーベ村にあ</w:t>
      </w:r>
      <w:r w:rsidR="005A4187" w:rsidRPr="00B22829">
        <w:rPr>
          <w:rFonts w:ascii="HGPｺﾞｼｯｸM" w:eastAsia="HGPｺﾞｼｯｸM" w:hint="eastAsia"/>
          <w:sz w:val="22"/>
          <w:szCs w:val="22"/>
        </w:rPr>
        <w:t>る</w:t>
      </w:r>
      <w:r w:rsidRPr="00B22829">
        <w:rPr>
          <w:rFonts w:ascii="HGPｺﾞｼｯｸM" w:eastAsia="HGPｺﾞｼｯｸM" w:hint="eastAsia"/>
          <w:sz w:val="22"/>
          <w:szCs w:val="22"/>
        </w:rPr>
        <w:t>37ヘクタールの</w:t>
      </w:r>
      <w:r w:rsidR="005A4187" w:rsidRPr="00B22829">
        <w:rPr>
          <w:rFonts w:ascii="HGPｺﾞｼｯｸM" w:eastAsia="HGPｺﾞｼｯｸM" w:hint="eastAsia"/>
          <w:sz w:val="22"/>
          <w:szCs w:val="22"/>
        </w:rPr>
        <w:t>単一</w:t>
      </w:r>
      <w:r w:rsidRPr="00B22829">
        <w:rPr>
          <w:rFonts w:ascii="HGPｺﾞｼｯｸM" w:eastAsia="HGPｺﾞｼｯｸM" w:hint="eastAsia"/>
          <w:sz w:val="22"/>
          <w:szCs w:val="22"/>
        </w:rPr>
        <w:t>畑からシャトー・レスカールは生まれます。</w:t>
      </w:r>
    </w:p>
    <w:p w14:paraId="39290047" w14:textId="5507F179" w:rsidR="005A4187" w:rsidRPr="00B22829" w:rsidRDefault="005A4187"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1752年からワイン造りの歴史を持つシャトー・レスカールは粘土質と石灰質の丘という最上の土地を所有しています。</w:t>
      </w:r>
    </w:p>
    <w:p w14:paraId="74FC741D" w14:textId="37E34FB7" w:rsidR="005A4187" w:rsidRPr="00B22829" w:rsidRDefault="005A4187"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石灰質はすべての畑にあり、フレッシュさと余韻の長さ、骨格を、粘土質は力強さと密度感をワインに与えてくれます。</w:t>
      </w:r>
    </w:p>
    <w:p w14:paraId="13FF71F3" w14:textId="180AB934" w:rsidR="005A4187" w:rsidRPr="00B22829" w:rsidRDefault="005A4187"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優れたボルドーのワインの個性があり、私たちは心の底からこのテロワールは最高だと言えるのです。</w:t>
      </w:r>
    </w:p>
    <w:p w14:paraId="49C34308" w14:textId="722B20ED" w:rsidR="003D682F" w:rsidRDefault="003D682F"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何十年もの間、ローラン家はワインを通じて情熱を注ぎこんできたのです。</w:t>
      </w:r>
    </w:p>
    <w:p w14:paraId="3E763105" w14:textId="38488C41" w:rsidR="00032CCF" w:rsidRDefault="00032CCF" w:rsidP="00263CF6">
      <w:pPr>
        <w:adjustRightInd w:val="0"/>
        <w:snapToGrid w:val="0"/>
        <w:spacing w:line="240" w:lineRule="atLeast"/>
        <w:rPr>
          <w:rFonts w:ascii="HGPｺﾞｼｯｸM" w:eastAsia="HGPｺﾞｼｯｸM"/>
          <w:sz w:val="22"/>
          <w:szCs w:val="22"/>
        </w:rPr>
      </w:pPr>
    </w:p>
    <w:p w14:paraId="1CC6FA77" w14:textId="607C40E5" w:rsidR="00032CCF" w:rsidRDefault="00032CCF" w:rsidP="00263CF6">
      <w:pPr>
        <w:adjustRightInd w:val="0"/>
        <w:snapToGrid w:val="0"/>
        <w:spacing w:line="240" w:lineRule="atLeast"/>
        <w:rPr>
          <w:rFonts w:ascii="HGPｺﾞｼｯｸM" w:eastAsia="HGPｺﾞｼｯｸM"/>
          <w:sz w:val="22"/>
          <w:szCs w:val="22"/>
        </w:rPr>
      </w:pPr>
      <w:r>
        <w:rPr>
          <w:rFonts w:ascii="HGPｺﾞｼｯｸM" w:eastAsia="HGPｺﾞｼｯｸM" w:hint="eastAsia"/>
          <w:sz w:val="22"/>
          <w:szCs w:val="22"/>
        </w:rPr>
        <w:t>前</w:t>
      </w:r>
      <w:r w:rsidR="003D682F" w:rsidRPr="00B22829">
        <w:rPr>
          <w:rFonts w:ascii="HGPｺﾞｼｯｸM" w:eastAsia="HGPｺﾞｼｯｸM" w:hint="eastAsia"/>
          <w:sz w:val="22"/>
          <w:szCs w:val="22"/>
        </w:rPr>
        <w:t>当主ジェラール・ローラン</w:t>
      </w:r>
      <w:r>
        <w:rPr>
          <w:rFonts w:ascii="HGPｺﾞｼｯｸM" w:eastAsia="HGPｺﾞｼｯｸM" w:hint="eastAsia"/>
          <w:sz w:val="22"/>
          <w:szCs w:val="22"/>
        </w:rPr>
        <w:t>の体調不良により、2022年</w:t>
      </w:r>
      <w:r w:rsidR="00694D67">
        <w:rPr>
          <w:rFonts w:ascii="HGPｺﾞｼｯｸM" w:eastAsia="HGPｺﾞｼｯｸM" w:hint="eastAsia"/>
          <w:sz w:val="22"/>
          <w:szCs w:val="22"/>
        </w:rPr>
        <w:t>からは</w:t>
      </w:r>
      <w:r>
        <w:rPr>
          <w:rFonts w:ascii="HGPｺﾞｼｯｸM" w:eastAsia="HGPｺﾞｼｯｸM" w:hint="eastAsia"/>
          <w:sz w:val="22"/>
          <w:szCs w:val="22"/>
        </w:rPr>
        <w:t>息子のダミアン・ローランが引き継ました。</w:t>
      </w:r>
    </w:p>
    <w:p w14:paraId="62EF55E2" w14:textId="19D2809D" w:rsidR="003D682F" w:rsidRPr="00032CCF" w:rsidRDefault="003D682F"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毎年、型にはまらない傑出した、とりわけ感情を揺さぶるようなワインを造るために日々、意見と感性を戦わせているのです。</w:t>
      </w:r>
    </w:p>
    <w:p w14:paraId="12BE9FFD" w14:textId="3B9CBE55" w:rsidR="003D682F" w:rsidRPr="00B22829" w:rsidRDefault="003D682F"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素晴らしい偉大なワインは基本的に</w:t>
      </w:r>
      <w:r w:rsidR="0061213E" w:rsidRPr="00B22829">
        <w:rPr>
          <w:rFonts w:ascii="HGPｺﾞｼｯｸM" w:eastAsia="HGPｺﾞｼｯｸM" w:hint="eastAsia"/>
          <w:sz w:val="22"/>
          <w:szCs w:val="22"/>
        </w:rPr>
        <w:t>葡萄</w:t>
      </w:r>
      <w:r w:rsidRPr="00B22829">
        <w:rPr>
          <w:rFonts w:ascii="HGPｺﾞｼｯｸM" w:eastAsia="HGPｺﾞｼｯｸM" w:hint="eastAsia"/>
          <w:sz w:val="22"/>
          <w:szCs w:val="22"/>
        </w:rPr>
        <w:t>の質に由来します。それが私たちのモットーなのです。</w:t>
      </w:r>
    </w:p>
    <w:p w14:paraId="130E70D2" w14:textId="7820327F" w:rsidR="003D682F" w:rsidRDefault="007F1DBB"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私たちは人為的な介入なく</w:t>
      </w:r>
      <w:r w:rsidR="0061213E" w:rsidRPr="00B22829">
        <w:rPr>
          <w:rFonts w:ascii="HGPｺﾞｼｯｸM" w:eastAsia="HGPｺﾞｼｯｸM" w:hint="eastAsia"/>
          <w:sz w:val="22"/>
          <w:szCs w:val="22"/>
        </w:rPr>
        <w:t>葡萄</w:t>
      </w:r>
      <w:r w:rsidRPr="00B22829">
        <w:rPr>
          <w:rFonts w:ascii="HGPｺﾞｼｯｸM" w:eastAsia="HGPｺﾞｼｯｸM" w:hint="eastAsia"/>
          <w:sz w:val="22"/>
          <w:szCs w:val="22"/>
        </w:rPr>
        <w:t>の樹の天敵や害虫に対する抵抗力を高め、畑を護るために多くの手間を惜しみません。私たちの両親が耕してきた畑は私たちの子供、そして孫へと受け継がれていきます。</w:t>
      </w:r>
      <w:r w:rsidR="00DA454B" w:rsidRPr="00B22829">
        <w:rPr>
          <w:rFonts w:ascii="HGPｺﾞｼｯｸM" w:eastAsia="HGPｺﾞｼｯｸM" w:hint="eastAsia"/>
          <w:sz w:val="22"/>
          <w:szCs w:val="22"/>
        </w:rPr>
        <w:t>私たちだけの土地ではないのです。</w:t>
      </w:r>
    </w:p>
    <w:p w14:paraId="23F76B61" w14:textId="7FE15A30" w:rsidR="00694D67" w:rsidRPr="00B22829" w:rsidRDefault="00694D67" w:rsidP="00263CF6">
      <w:pPr>
        <w:adjustRightInd w:val="0"/>
        <w:snapToGrid w:val="0"/>
        <w:spacing w:line="240" w:lineRule="atLeast"/>
        <w:rPr>
          <w:rFonts w:ascii="HGPｺﾞｼｯｸM" w:eastAsia="HGPｺﾞｼｯｸM"/>
          <w:sz w:val="22"/>
          <w:szCs w:val="22"/>
        </w:rPr>
      </w:pPr>
    </w:p>
    <w:p w14:paraId="2C0AF35E" w14:textId="5DF778E2" w:rsidR="00DA454B" w:rsidRPr="000B34F4" w:rsidRDefault="00DA454B" w:rsidP="00263CF6">
      <w:pPr>
        <w:adjustRightInd w:val="0"/>
        <w:snapToGrid w:val="0"/>
        <w:spacing w:line="240" w:lineRule="atLeast"/>
        <w:rPr>
          <w:rFonts w:ascii="HGPｺﾞｼｯｸM" w:eastAsia="HGPｺﾞｼｯｸM"/>
          <w:b/>
          <w:bCs/>
          <w:sz w:val="22"/>
          <w:szCs w:val="22"/>
        </w:rPr>
      </w:pPr>
      <w:r w:rsidRPr="000B34F4">
        <w:rPr>
          <w:rFonts w:ascii="HGPｺﾞｼｯｸM" w:eastAsia="HGPｺﾞｼｯｸM" w:hint="eastAsia"/>
          <w:b/>
          <w:bCs/>
          <w:sz w:val="22"/>
          <w:szCs w:val="22"/>
        </w:rPr>
        <w:t>『未来の子供たちから借りたこの土地に対する尊重の対価として偉大なワインを生んでいるのです。』</w:t>
      </w:r>
    </w:p>
    <w:p w14:paraId="620A8C1F" w14:textId="79F99D03" w:rsidR="00032CCF" w:rsidRPr="00B22829" w:rsidRDefault="00032CCF" w:rsidP="00263CF6">
      <w:pPr>
        <w:adjustRightInd w:val="0"/>
        <w:snapToGrid w:val="0"/>
        <w:spacing w:line="240" w:lineRule="atLeast"/>
        <w:rPr>
          <w:rFonts w:ascii="HGPｺﾞｼｯｸM" w:eastAsia="HGPｺﾞｼｯｸM"/>
          <w:sz w:val="22"/>
          <w:szCs w:val="22"/>
        </w:rPr>
      </w:pPr>
    </w:p>
    <w:p w14:paraId="3B273723" w14:textId="2F4B83C2" w:rsidR="00DA454B" w:rsidRPr="00B22829" w:rsidRDefault="000B34F4" w:rsidP="00263CF6">
      <w:pPr>
        <w:adjustRightInd w:val="0"/>
        <w:snapToGrid w:val="0"/>
        <w:spacing w:line="240" w:lineRule="atLeast"/>
        <w:rPr>
          <w:rFonts w:ascii="HGPｺﾞｼｯｸM" w:eastAsia="HGPｺﾞｼｯｸM"/>
          <w:sz w:val="22"/>
          <w:szCs w:val="22"/>
        </w:rPr>
      </w:pPr>
      <w:r>
        <w:rPr>
          <w:noProof/>
        </w:rPr>
        <w:drawing>
          <wp:anchor distT="0" distB="0" distL="114300" distR="114300" simplePos="0" relativeHeight="251658752" behindDoc="0" locked="0" layoutInCell="1" allowOverlap="1" wp14:anchorId="3DF9F496" wp14:editId="7F0A6D6F">
            <wp:simplePos x="0" y="0"/>
            <wp:positionH relativeFrom="margin">
              <wp:align>right</wp:align>
            </wp:positionH>
            <wp:positionV relativeFrom="margin">
              <wp:posOffset>5901055</wp:posOffset>
            </wp:positionV>
            <wp:extent cx="3583305" cy="2628900"/>
            <wp:effectExtent l="19050" t="19050" r="17145" b="19050"/>
            <wp:wrapSquare wrapText="bothSides"/>
            <wp:docPr id="620038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3305" cy="26289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DA454B" w:rsidRPr="00B22829">
        <w:rPr>
          <w:rFonts w:ascii="HGPｺﾞｼｯｸM" w:eastAsia="HGPｺﾞｼｯｸM" w:hint="eastAsia"/>
          <w:sz w:val="22"/>
          <w:szCs w:val="22"/>
        </w:rPr>
        <w:t>ビオディナミとは単純に薬品や化学肥料の介入を禁止することではありません。</w:t>
      </w:r>
    </w:p>
    <w:p w14:paraId="6E6D163E" w14:textId="5E384212" w:rsidR="00032CCF" w:rsidRDefault="00DA454B" w:rsidP="00263CF6">
      <w:pPr>
        <w:adjustRightInd w:val="0"/>
        <w:snapToGrid w:val="0"/>
        <w:spacing w:line="240" w:lineRule="atLeast"/>
        <w:rPr>
          <w:rFonts w:ascii="HGPｺﾞｼｯｸM" w:eastAsia="HGPｺﾞｼｯｸM"/>
          <w:sz w:val="22"/>
          <w:szCs w:val="22"/>
        </w:rPr>
      </w:pPr>
      <w:r w:rsidRPr="00B22829">
        <w:rPr>
          <w:rFonts w:ascii="HGPｺﾞｼｯｸM" w:eastAsia="HGPｺﾞｼｯｸM" w:hint="eastAsia"/>
          <w:sz w:val="22"/>
          <w:szCs w:val="22"/>
        </w:rPr>
        <w:t>1924年、オーストリアのルドルフ・シュタイナーによって提唱された哲学なのです。私たちにとってビオディナミとは土地と植物、気候の</w:t>
      </w:r>
      <w:r w:rsidR="005A4187" w:rsidRPr="00B22829">
        <w:rPr>
          <w:rFonts w:ascii="HGPｺﾞｼｯｸM" w:eastAsia="HGPｺﾞｼｯｸM" w:hint="eastAsia"/>
          <w:sz w:val="22"/>
          <w:szCs w:val="22"/>
        </w:rPr>
        <w:t>中から生まれる</w:t>
      </w:r>
      <w:r w:rsidRPr="00B22829">
        <w:rPr>
          <w:rFonts w:ascii="HGPｺﾞｼｯｸM" w:eastAsia="HGPｺﾞｼｯｸM" w:hint="eastAsia"/>
          <w:sz w:val="22"/>
          <w:szCs w:val="22"/>
        </w:rPr>
        <w:t>自然の恩恵</w:t>
      </w:r>
      <w:r w:rsidR="005A4187" w:rsidRPr="00B22829">
        <w:rPr>
          <w:rFonts w:ascii="HGPｺﾞｼｯｸM" w:eastAsia="HGPｺﾞｼｯｸM" w:hint="eastAsia"/>
          <w:sz w:val="22"/>
          <w:szCs w:val="22"/>
        </w:rPr>
        <w:t>なのです。ビオディナミの哲学はカーヴ</w:t>
      </w:r>
      <w:r w:rsidR="00D60A78" w:rsidRPr="00B22829">
        <w:rPr>
          <w:rFonts w:ascii="HGPｺﾞｼｯｸM" w:eastAsia="HGPｺﾞｼｯｸM" w:hint="eastAsia"/>
          <w:sz w:val="22"/>
          <w:szCs w:val="22"/>
        </w:rPr>
        <w:t>でも同様で、</w:t>
      </w:r>
      <w:r w:rsidR="0061213E" w:rsidRPr="00B22829">
        <w:rPr>
          <w:rFonts w:ascii="HGPｺﾞｼｯｸM" w:eastAsia="HGPｺﾞｼｯｸM" w:hint="eastAsia"/>
          <w:sz w:val="22"/>
          <w:szCs w:val="22"/>
        </w:rPr>
        <w:t>葡萄</w:t>
      </w:r>
      <w:r w:rsidR="00D60A78" w:rsidRPr="00B22829">
        <w:rPr>
          <w:rFonts w:ascii="HGPｺﾞｼｯｸM" w:eastAsia="HGPｺﾞｼｯｸM" w:hint="eastAsia"/>
          <w:sz w:val="22"/>
          <w:szCs w:val="22"/>
        </w:rPr>
        <w:t>由来の天然酵母でアルコール発酵を促します。ワインの</w:t>
      </w:r>
      <w:r w:rsidR="00245F03" w:rsidRPr="00B22829">
        <w:rPr>
          <w:rFonts w:ascii="HGPｺﾞｼｯｸM" w:eastAsia="HGPｺﾞｼｯｸM" w:hint="eastAsia"/>
          <w:sz w:val="22"/>
          <w:szCs w:val="22"/>
        </w:rPr>
        <w:t>清澄化は樽の移し替えによるスーティラージュのみにとどめます。フィルター濾過やコラージュによる清澄はワインの個性を奪ってしまうことがあるからです。</w:t>
      </w:r>
    </w:p>
    <w:p w14:paraId="52CE71FB" w14:textId="0AABEE1E" w:rsidR="00032CCF" w:rsidRDefault="00245F03" w:rsidP="00270088">
      <w:pPr>
        <w:adjustRightInd w:val="0"/>
        <w:snapToGrid w:val="0"/>
        <w:spacing w:line="240" w:lineRule="atLeast"/>
        <w:rPr>
          <w:noProof/>
        </w:rPr>
      </w:pPr>
      <w:r w:rsidRPr="00B22829">
        <w:rPr>
          <w:rFonts w:ascii="HGPｺﾞｼｯｸM" w:eastAsia="HGPｺﾞｼｯｸM" w:hint="eastAsia"/>
          <w:sz w:val="22"/>
          <w:szCs w:val="22"/>
        </w:rPr>
        <w:t>私たちにとってビオディナミの哲学とは、</w:t>
      </w:r>
      <w:r w:rsidR="0061213E" w:rsidRPr="00B22829">
        <w:rPr>
          <w:rFonts w:ascii="HGPｺﾞｼｯｸM" w:eastAsia="HGPｺﾞｼｯｸM" w:hint="eastAsia"/>
          <w:sz w:val="22"/>
          <w:szCs w:val="22"/>
        </w:rPr>
        <w:t>葡萄</w:t>
      </w:r>
      <w:r w:rsidRPr="00B22829">
        <w:rPr>
          <w:rFonts w:ascii="HGPｺﾞｼｯｸM" w:eastAsia="HGPｺﾞｼｯｸM" w:hint="eastAsia"/>
          <w:sz w:val="22"/>
          <w:szCs w:val="22"/>
        </w:rPr>
        <w:t>畑を知ること、そして感じあうこと、それがテロワールの印象をワインに映</w:t>
      </w:r>
      <w:r w:rsidR="00032CCF">
        <w:rPr>
          <w:rFonts w:ascii="HGPｺﾞｼｯｸM" w:eastAsia="HGPｺﾞｼｯｸM" w:hint="eastAsia"/>
          <w:sz w:val="22"/>
          <w:szCs w:val="22"/>
        </w:rPr>
        <w:t>し出すのです。</w:t>
      </w:r>
    </w:p>
    <w:p w14:paraId="2748E9C8" w14:textId="67663986" w:rsidR="00032CCF" w:rsidRPr="000B34F4" w:rsidRDefault="00032CCF" w:rsidP="00270088">
      <w:pPr>
        <w:adjustRightInd w:val="0"/>
        <w:snapToGrid w:val="0"/>
        <w:spacing w:line="240" w:lineRule="atLeast"/>
        <w:rPr>
          <w:rFonts w:ascii="HGPｺﾞｼｯｸM" w:eastAsia="HGPｺﾞｼｯｸM"/>
          <w:sz w:val="22"/>
          <w:szCs w:val="22"/>
        </w:rPr>
      </w:pPr>
      <w:r>
        <w:rPr>
          <w:noProof/>
        </w:rPr>
        <w:lastRenderedPageBreak/>
        <w:drawing>
          <wp:anchor distT="0" distB="0" distL="114300" distR="114300" simplePos="0" relativeHeight="251657728" behindDoc="0" locked="0" layoutInCell="1" allowOverlap="1" wp14:anchorId="69D1D7C8" wp14:editId="4DAEF7E5">
            <wp:simplePos x="0" y="0"/>
            <wp:positionH relativeFrom="column">
              <wp:posOffset>-38100</wp:posOffset>
            </wp:positionH>
            <wp:positionV relativeFrom="paragraph">
              <wp:posOffset>123825</wp:posOffset>
            </wp:positionV>
            <wp:extent cx="6169660" cy="2430780"/>
            <wp:effectExtent l="19050" t="19050" r="2540" b="7620"/>
            <wp:wrapSquare wrapText="bothSides"/>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6169660" cy="2430780"/>
                    </a:xfrm>
                    <a:prstGeom prst="rect">
                      <a:avLst/>
                    </a:prstGeom>
                    <a:noFill/>
                    <a:ln w="9525">
                      <a:solidFill>
                        <a:srgbClr val="002060"/>
                      </a:solidFill>
                      <a:miter lim="800000"/>
                      <a:headEnd/>
                      <a:tailEnd/>
                    </a:ln>
                  </pic:spPr>
                </pic:pic>
              </a:graphicData>
            </a:graphic>
            <wp14:sizeRelH relativeFrom="page">
              <wp14:pctWidth>0</wp14:pctWidth>
            </wp14:sizeRelH>
            <wp14:sizeRelV relativeFrom="page">
              <wp14:pctHeight>0</wp14:pctHeight>
            </wp14:sizeRelV>
          </wp:anchor>
        </w:drawing>
      </w:r>
    </w:p>
    <w:p w14:paraId="29C89D49" w14:textId="3CDC6E69" w:rsidR="00907878" w:rsidRDefault="00A374FC" w:rsidP="00263CF6">
      <w:pPr>
        <w:adjustRightInd w:val="0"/>
        <w:snapToGrid w:val="0"/>
        <w:spacing w:line="240" w:lineRule="atLeast"/>
        <w:jc w:val="left"/>
        <w:rPr>
          <w:rFonts w:ascii="Arial Black" w:eastAsia="ＭＳ Ｐゴシック" w:hAnsi="Arial Black"/>
          <w:sz w:val="24"/>
          <w:lang w:val="fr-FR"/>
        </w:rPr>
      </w:pPr>
      <w:r>
        <w:rPr>
          <w:noProof/>
        </w:rPr>
        <w:drawing>
          <wp:inline distT="0" distB="0" distL="0" distR="0" wp14:anchorId="340AFA09" wp14:editId="483D6B42">
            <wp:extent cx="1095058" cy="5143500"/>
            <wp:effectExtent l="0" t="5080" r="0" b="5080"/>
            <wp:docPr id="4" name="図 4"/>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10" cstate="email">
                      <a:extLst>
                        <a:ext uri="{BEBA8EAE-BF5A-486C-A8C5-ECC9F3942E4B}">
                          <a14:imgProps xmlns:a14="http://schemas.microsoft.com/office/drawing/2010/main">
                            <a14:imgLayer r:embed="rId11">
                              <a14:imgEffect>
                                <a14:brightnessContrast bright="40000"/>
                              </a14:imgEffect>
                            </a14:imgLayer>
                          </a14:imgProps>
                        </a:ext>
                        <a:ext uri="{28A0092B-C50C-407E-A947-70E740481C1C}">
                          <a14:useLocalDpi xmlns:a14="http://schemas.microsoft.com/office/drawing/2010/main"/>
                        </a:ext>
                      </a:extLst>
                    </a:blip>
                    <a:srcRect l="27919" r="36363"/>
                    <a:stretch/>
                  </pic:blipFill>
                  <pic:spPr bwMode="auto">
                    <a:xfrm rot="5400000">
                      <a:off x="0" y="0"/>
                      <a:ext cx="1095058" cy="5143500"/>
                    </a:xfrm>
                    <a:prstGeom prst="rect">
                      <a:avLst/>
                    </a:prstGeom>
                    <a:noFill/>
                    <a:ln>
                      <a:noFill/>
                    </a:ln>
                    <a:extLst>
                      <a:ext uri="{53640926-AAD7-44D8-BBD7-CCE9431645EC}">
                        <a14:shadowObscured xmlns:a14="http://schemas.microsoft.com/office/drawing/2010/main"/>
                      </a:ext>
                    </a:extLst>
                  </pic:spPr>
                </pic:pic>
              </a:graphicData>
            </a:graphic>
          </wp:inline>
        </w:drawing>
      </w:r>
    </w:p>
    <w:p w14:paraId="22D9403D" w14:textId="028C5427" w:rsidR="003552CA" w:rsidRPr="00B22829" w:rsidRDefault="003552CA" w:rsidP="003552CA">
      <w:pPr>
        <w:adjustRightInd w:val="0"/>
        <w:snapToGrid w:val="0"/>
        <w:spacing w:line="240" w:lineRule="atLeast"/>
        <w:jc w:val="left"/>
        <w:rPr>
          <w:rFonts w:ascii="Arial Black" w:eastAsia="ＭＳ Ｐゴシック" w:hAnsi="Arial Black"/>
          <w:sz w:val="26"/>
          <w:szCs w:val="26"/>
          <w:lang w:val="fr-FR"/>
        </w:rPr>
      </w:pPr>
      <w:bookmarkStart w:id="0" w:name="_Hlk64905538"/>
      <w:r w:rsidRPr="00B22829">
        <w:rPr>
          <w:rFonts w:ascii="Arial Black" w:eastAsia="ＭＳ Ｐゴシック" w:hAnsi="Arial Black"/>
          <w:sz w:val="26"/>
          <w:szCs w:val="26"/>
          <w:lang w:val="fr-FR"/>
        </w:rPr>
        <w:t>Château l'Escart Cuvée Eden</w:t>
      </w:r>
      <w:r w:rsidRPr="00B22829">
        <w:rPr>
          <w:rFonts w:ascii="Arial Black" w:eastAsia="ＭＳ Ｐゴシック" w:hAnsi="Arial Black" w:hint="eastAsia"/>
          <w:sz w:val="26"/>
          <w:szCs w:val="26"/>
          <w:lang w:val="fr-FR"/>
        </w:rPr>
        <w:t xml:space="preserve">　　</w:t>
      </w:r>
      <w:r w:rsidRPr="00B22829">
        <w:rPr>
          <w:rFonts w:ascii="Arial Black" w:eastAsia="ＭＳ Ｐゴシック" w:hAnsi="Arial Black"/>
          <w:sz w:val="26"/>
          <w:szCs w:val="26"/>
          <w:lang w:val="fr-FR"/>
        </w:rPr>
        <w:t>Bordeaux Supérieur</w:t>
      </w:r>
    </w:p>
    <w:p w14:paraId="36789DD3" w14:textId="2569D957" w:rsidR="004E1EF6" w:rsidRDefault="003552CA" w:rsidP="003552CA">
      <w:pPr>
        <w:adjustRightInd w:val="0"/>
        <w:snapToGrid w:val="0"/>
        <w:spacing w:line="240" w:lineRule="atLeast"/>
        <w:jc w:val="left"/>
        <w:rPr>
          <w:rFonts w:ascii="HGPｺﾞｼｯｸE" w:eastAsia="HGPｺﾞｼｯｸE" w:hAnsi="Arial Black"/>
          <w:b/>
          <w:sz w:val="26"/>
          <w:szCs w:val="26"/>
        </w:rPr>
      </w:pPr>
      <w:r w:rsidRPr="00B22829">
        <w:rPr>
          <w:rFonts w:ascii="HGPｺﾞｼｯｸE" w:eastAsia="HGPｺﾞｼｯｸE" w:hAnsi="Arial Black" w:hint="eastAsia"/>
          <w:b/>
          <w:sz w:val="26"/>
          <w:szCs w:val="26"/>
          <w:lang w:val="fr-FR"/>
        </w:rPr>
        <w:t>シャトー・レスカール　キュヴェ・エデン　　ボルドー・シュペリウール</w:t>
      </w:r>
      <w:r w:rsidRPr="00B22829">
        <w:rPr>
          <w:rFonts w:ascii="HGPｺﾞｼｯｸE" w:eastAsia="HGPｺﾞｼｯｸE" w:hAnsi="Arial Black" w:hint="eastAsia"/>
          <w:b/>
          <w:sz w:val="26"/>
          <w:szCs w:val="26"/>
        </w:rPr>
        <w:t xml:space="preserve">　　</w:t>
      </w:r>
    </w:p>
    <w:p w14:paraId="557A9A3B" w14:textId="1AA11B52" w:rsidR="00032CCF" w:rsidRPr="00032CCF" w:rsidRDefault="004E1EF6" w:rsidP="003552CA">
      <w:pPr>
        <w:adjustRightInd w:val="0"/>
        <w:snapToGrid w:val="0"/>
        <w:spacing w:line="240" w:lineRule="atLeast"/>
        <w:jc w:val="left"/>
        <w:rPr>
          <w:rFonts w:ascii="HG丸ｺﾞｼｯｸM-PRO" w:eastAsia="HG丸ｺﾞｼｯｸM-PRO" w:hAnsi="HG丸ｺﾞｼｯｸM-PRO"/>
          <w:b/>
          <w:color w:val="00B050"/>
          <w:szCs w:val="21"/>
        </w:rPr>
      </w:pPr>
      <w:r w:rsidRPr="004E1EF6">
        <w:rPr>
          <w:rFonts w:ascii="HG丸ｺﾞｼｯｸM-PRO" w:eastAsia="HG丸ｺﾞｼｯｸM-PRO" w:hAnsi="HG丸ｺﾞｼｯｸM-PRO" w:hint="eastAsia"/>
          <w:b/>
          <w:color w:val="00B050"/>
          <w:szCs w:val="21"/>
        </w:rPr>
        <w:t xml:space="preserve">2020年　</w:t>
      </w:r>
      <w:r w:rsidR="00032CCF">
        <w:rPr>
          <w:rFonts w:ascii="HG丸ｺﾞｼｯｸM-PRO" w:eastAsia="HG丸ｺﾞｼｯｸM-PRO" w:hAnsi="HG丸ｺﾞｼｯｸM-PRO" w:hint="eastAsia"/>
          <w:b/>
          <w:color w:val="00B050"/>
          <w:szCs w:val="21"/>
        </w:rPr>
        <w:t xml:space="preserve">750ml　</w:t>
      </w:r>
      <w:r w:rsidR="003552CA" w:rsidRPr="004E1EF6">
        <w:rPr>
          <w:rFonts w:ascii="HG丸ｺﾞｼｯｸM-PRO" w:eastAsia="HG丸ｺﾞｼｯｸM-PRO" w:hAnsi="HG丸ｺﾞｼｯｸM-PRO" w:hint="eastAsia"/>
          <w:b/>
          <w:color w:val="00B050"/>
          <w:szCs w:val="21"/>
        </w:rPr>
        <w:t>参考上代</w:t>
      </w:r>
      <w:r w:rsidRPr="004E1EF6">
        <w:rPr>
          <w:rFonts w:ascii="HG丸ｺﾞｼｯｸM-PRO" w:eastAsia="HG丸ｺﾞｼｯｸM-PRO" w:hAnsi="HG丸ｺﾞｼｯｸM-PRO" w:hint="eastAsia"/>
          <w:b/>
          <w:color w:val="00B050"/>
          <w:szCs w:val="21"/>
        </w:rPr>
        <w:t>\</w:t>
      </w:r>
      <w:r w:rsidR="00186C10">
        <w:rPr>
          <w:rFonts w:ascii="HG丸ｺﾞｼｯｸM-PRO" w:eastAsia="HG丸ｺﾞｼｯｸM-PRO" w:hAnsi="HG丸ｺﾞｼｯｸM-PRO" w:hint="eastAsia"/>
          <w:b/>
          <w:color w:val="00B050"/>
          <w:szCs w:val="21"/>
        </w:rPr>
        <w:t>3,</w:t>
      </w:r>
      <w:r w:rsidR="00032CCF">
        <w:rPr>
          <w:rFonts w:ascii="HG丸ｺﾞｼｯｸM-PRO" w:eastAsia="HG丸ｺﾞｼｯｸM-PRO" w:hAnsi="HG丸ｺﾞｼｯｸM-PRO" w:hint="eastAsia"/>
          <w:b/>
          <w:color w:val="00B050"/>
          <w:szCs w:val="21"/>
        </w:rPr>
        <w:t>3</w:t>
      </w:r>
      <w:r w:rsidR="00186C10">
        <w:rPr>
          <w:rFonts w:ascii="HG丸ｺﾞｼｯｸM-PRO" w:eastAsia="HG丸ｺﾞｼｯｸM-PRO" w:hAnsi="HG丸ｺﾞｼｯｸM-PRO" w:hint="eastAsia"/>
          <w:b/>
          <w:color w:val="00B050"/>
          <w:szCs w:val="21"/>
        </w:rPr>
        <w:t>00</w:t>
      </w:r>
      <w:r w:rsidR="00032CCF">
        <w:rPr>
          <w:rFonts w:ascii="HG丸ｺﾞｼｯｸM-PRO" w:eastAsia="HG丸ｺﾞｼｯｸM-PRO" w:hAnsi="HG丸ｺﾞｼｯｸM-PRO" w:hint="eastAsia"/>
          <w:b/>
          <w:color w:val="00B050"/>
          <w:szCs w:val="21"/>
        </w:rPr>
        <w:t>（税込み</w:t>
      </w:r>
      <w:r w:rsidR="00032CCF" w:rsidRPr="00032CCF">
        <w:rPr>
          <w:rFonts w:ascii="HG丸ｺﾞｼｯｸM-PRO" w:eastAsia="HG丸ｺﾞｼｯｸM-PRO" w:hAnsi="HG丸ｺﾞｼｯｸM-PRO"/>
          <w:b/>
          <w:color w:val="00B050"/>
          <w:szCs w:val="21"/>
        </w:rPr>
        <w:t>\3,</w:t>
      </w:r>
      <w:r w:rsidR="00032CCF">
        <w:rPr>
          <w:rFonts w:ascii="HG丸ｺﾞｼｯｸM-PRO" w:eastAsia="HG丸ｺﾞｼｯｸM-PRO" w:hAnsi="HG丸ｺﾞｼｯｸM-PRO" w:hint="eastAsia"/>
          <w:b/>
          <w:color w:val="00B050"/>
          <w:szCs w:val="21"/>
        </w:rPr>
        <w:t>630）</w:t>
      </w:r>
    </w:p>
    <w:p w14:paraId="038216BE" w14:textId="01804611" w:rsidR="003552CA" w:rsidRPr="004E1EF6" w:rsidRDefault="004E1EF6" w:rsidP="003552CA">
      <w:pPr>
        <w:adjustRightInd w:val="0"/>
        <w:snapToGrid w:val="0"/>
        <w:spacing w:line="240" w:lineRule="atLeast"/>
        <w:jc w:val="left"/>
        <w:rPr>
          <w:rFonts w:ascii="HG丸ｺﾞｼｯｸM-PRO" w:eastAsia="HG丸ｺﾞｼｯｸM-PRO" w:hAnsi="HG丸ｺﾞｼｯｸM-PRO"/>
          <w:b/>
          <w:color w:val="00B050"/>
          <w:szCs w:val="21"/>
        </w:rPr>
      </w:pPr>
      <w:r w:rsidRPr="004E1EF6">
        <w:rPr>
          <w:rFonts w:ascii="HG丸ｺﾞｼｯｸM-PRO" w:eastAsia="HG丸ｺﾞｼｯｸM-PRO" w:hAnsi="HG丸ｺﾞｼｯｸM-PRO" w:hint="eastAsia"/>
          <w:b/>
          <w:color w:val="00B050"/>
          <w:szCs w:val="21"/>
        </w:rPr>
        <w:t>2015年1500ml　参考上代\6,200</w:t>
      </w:r>
      <w:r w:rsidR="00032CCF">
        <w:rPr>
          <w:rFonts w:ascii="HG丸ｺﾞｼｯｸM-PRO" w:eastAsia="HG丸ｺﾞｼｯｸM-PRO" w:hAnsi="HG丸ｺﾞｼｯｸM-PRO" w:hint="eastAsia"/>
          <w:b/>
          <w:color w:val="00B050"/>
          <w:szCs w:val="21"/>
        </w:rPr>
        <w:t>（税込み</w:t>
      </w:r>
      <w:r w:rsidR="00032CCF" w:rsidRPr="00032CCF">
        <w:rPr>
          <w:rFonts w:ascii="HG丸ｺﾞｼｯｸM-PRO" w:eastAsia="HG丸ｺﾞｼｯｸM-PRO" w:hAnsi="HG丸ｺﾞｼｯｸM-PRO"/>
          <w:b/>
          <w:color w:val="00B050"/>
          <w:szCs w:val="21"/>
        </w:rPr>
        <w:t>\</w:t>
      </w:r>
      <w:r w:rsidR="00032CCF">
        <w:rPr>
          <w:rFonts w:ascii="HG丸ｺﾞｼｯｸM-PRO" w:eastAsia="HG丸ｺﾞｼｯｸM-PRO" w:hAnsi="HG丸ｺﾞｼｯｸM-PRO" w:hint="eastAsia"/>
          <w:b/>
          <w:color w:val="00B050"/>
          <w:szCs w:val="21"/>
        </w:rPr>
        <w:t>6,820）</w:t>
      </w:r>
    </w:p>
    <w:bookmarkEnd w:id="0"/>
    <w:p w14:paraId="32335A98" w14:textId="77777777" w:rsidR="00032CCF" w:rsidRPr="00D02337" w:rsidRDefault="00032CCF" w:rsidP="00263CF6">
      <w:pPr>
        <w:adjustRightInd w:val="0"/>
        <w:snapToGrid w:val="0"/>
        <w:spacing w:line="240" w:lineRule="atLeast"/>
        <w:rPr>
          <w:rFonts w:ascii="HGPｺﾞｼｯｸM" w:eastAsia="HGPｺﾞｼｯｸM" w:hAnsi="ＭＳ Ｐゴシック"/>
          <w:sz w:val="22"/>
          <w:szCs w:val="22"/>
        </w:rPr>
      </w:pPr>
    </w:p>
    <w:p w14:paraId="224FCFD1" w14:textId="60F13C16" w:rsidR="003552CA" w:rsidRPr="00D02337" w:rsidRDefault="00E97561" w:rsidP="00263CF6">
      <w:pPr>
        <w:adjustRightInd w:val="0"/>
        <w:snapToGrid w:val="0"/>
        <w:spacing w:line="240" w:lineRule="atLeast"/>
        <w:rPr>
          <w:rFonts w:ascii="HGPｺﾞｼｯｸM" w:eastAsia="HGPｺﾞｼｯｸM" w:hAnsi="ＭＳ Ｐゴシック"/>
          <w:sz w:val="22"/>
          <w:szCs w:val="22"/>
        </w:rPr>
      </w:pPr>
      <w:r w:rsidRPr="00D02337">
        <w:rPr>
          <w:rFonts w:ascii="HGPｺﾞｼｯｸM" w:eastAsia="HGPｺﾞｼｯｸM" w:hAnsi="ＭＳ Ｐゴシック" w:hint="eastAsia"/>
          <w:sz w:val="22"/>
          <w:szCs w:val="22"/>
        </w:rPr>
        <w:t>葡萄：</w:t>
      </w:r>
      <w:r w:rsidR="003552CA" w:rsidRPr="00D02337">
        <w:rPr>
          <w:rFonts w:ascii="HGPｺﾞｼｯｸM" w:eastAsia="HGPｺﾞｼｯｸM" w:hAnsi="ＭＳ Ｐゴシック" w:hint="eastAsia"/>
          <w:sz w:val="22"/>
          <w:szCs w:val="22"/>
        </w:rPr>
        <w:t>メルロー65％、カベルネ・フラン20％、カベルネ・ソーヴィニヨン10％、マルベック5％</w:t>
      </w:r>
    </w:p>
    <w:p w14:paraId="7D21B50A" w14:textId="2C374B85" w:rsidR="00E97561" w:rsidRPr="00D02337" w:rsidRDefault="005E0BB7" w:rsidP="00263CF6">
      <w:pPr>
        <w:adjustRightInd w:val="0"/>
        <w:snapToGrid w:val="0"/>
        <w:spacing w:line="240" w:lineRule="atLeast"/>
        <w:rPr>
          <w:rFonts w:ascii="HGPｺﾞｼｯｸM" w:eastAsia="HGPｺﾞｼｯｸM" w:hAnsi="ＭＳ Ｐゴシック"/>
          <w:sz w:val="22"/>
          <w:szCs w:val="22"/>
        </w:rPr>
      </w:pPr>
      <w:r w:rsidRPr="00D02337">
        <w:rPr>
          <w:rFonts w:ascii="HGPｺﾞｼｯｸM" w:eastAsia="HGPｺﾞｼｯｸM" w:hAnsi="ＭＳ Ｐゴシック" w:hint="eastAsia"/>
          <w:sz w:val="22"/>
          <w:szCs w:val="22"/>
        </w:rPr>
        <w:t>土壌：砂利混じりの粘土質、石灰質土壌　　樹齢：平均60年</w:t>
      </w:r>
    </w:p>
    <w:p w14:paraId="112B3513" w14:textId="61624750" w:rsidR="005E0BB7" w:rsidRPr="00D02337" w:rsidRDefault="008D5B18" w:rsidP="00263CF6">
      <w:pPr>
        <w:adjustRightInd w:val="0"/>
        <w:snapToGrid w:val="0"/>
        <w:spacing w:line="240" w:lineRule="atLeast"/>
        <w:rPr>
          <w:rFonts w:ascii="HGPｺﾞｼｯｸM" w:eastAsia="HGPｺﾞｼｯｸM" w:hAnsi="ＭＳ Ｐゴシック"/>
          <w:sz w:val="22"/>
          <w:szCs w:val="22"/>
        </w:rPr>
      </w:pPr>
      <w:r w:rsidRPr="00D02337">
        <w:rPr>
          <w:rFonts w:ascii="HGPｺﾞｼｯｸM" w:eastAsia="HGPｺﾞｼｯｸM" w:hAnsi="ＭＳ Ｐゴシック" w:hint="eastAsia"/>
          <w:sz w:val="22"/>
          <w:szCs w:val="22"/>
        </w:rPr>
        <w:t>醸造：</w:t>
      </w:r>
      <w:r w:rsidR="005E0BB7" w:rsidRPr="00D02337">
        <w:rPr>
          <w:rFonts w:ascii="HGPｺﾞｼｯｸM" w:eastAsia="HGPｺﾞｼｯｸM" w:hAnsi="ＭＳ Ｐゴシック" w:hint="eastAsia"/>
          <w:sz w:val="22"/>
          <w:szCs w:val="22"/>
        </w:rPr>
        <w:t>低温マセラシオン後、天然酵母でアルコール発酵。28日間。</w:t>
      </w:r>
    </w:p>
    <w:p w14:paraId="2C2941CE" w14:textId="0398BFF4" w:rsidR="005E0BB7" w:rsidRPr="00D02337" w:rsidRDefault="008D5B18" w:rsidP="00263CF6">
      <w:pPr>
        <w:adjustRightInd w:val="0"/>
        <w:snapToGrid w:val="0"/>
        <w:spacing w:line="240" w:lineRule="atLeast"/>
        <w:rPr>
          <w:rFonts w:ascii="HGPｺﾞｼｯｸM" w:eastAsia="HGPｺﾞｼｯｸM" w:hAnsi="ＭＳ Ｐゴシック"/>
          <w:sz w:val="22"/>
          <w:szCs w:val="22"/>
        </w:rPr>
      </w:pPr>
      <w:r w:rsidRPr="00D02337">
        <w:rPr>
          <w:rFonts w:ascii="HGPｺﾞｼｯｸM" w:eastAsia="HGPｺﾞｼｯｸM" w:hAnsi="ＭＳ Ｐゴシック" w:hint="eastAsia"/>
          <w:sz w:val="22"/>
          <w:szCs w:val="22"/>
        </w:rPr>
        <w:t>熟成：</w:t>
      </w:r>
      <w:r w:rsidR="005E0BB7" w:rsidRPr="00D02337">
        <w:rPr>
          <w:rFonts w:ascii="HGPｺﾞｼｯｸM" w:eastAsia="HGPｺﾞｼｯｸM" w:hAnsi="ＭＳ Ｐゴシック" w:hint="eastAsia"/>
          <w:sz w:val="22"/>
          <w:szCs w:val="22"/>
        </w:rPr>
        <w:t>アリエ産のオーク樽で</w:t>
      </w:r>
      <w:r w:rsidR="00AA2D30" w:rsidRPr="00D02337">
        <w:rPr>
          <w:rFonts w:ascii="HGPｺﾞｼｯｸM" w:eastAsia="HGPｺﾞｼｯｸM" w:hAnsi="ＭＳ Ｐゴシック" w:hint="eastAsia"/>
          <w:sz w:val="22"/>
          <w:szCs w:val="22"/>
        </w:rPr>
        <w:t>６</w:t>
      </w:r>
      <w:r w:rsidR="005E0BB7" w:rsidRPr="00D02337">
        <w:rPr>
          <w:rFonts w:ascii="HGPｺﾞｼｯｸM" w:eastAsia="HGPｺﾞｼｯｸM" w:hAnsi="ＭＳ Ｐゴシック" w:hint="eastAsia"/>
          <w:sz w:val="22"/>
          <w:szCs w:val="22"/>
        </w:rPr>
        <w:t>カ月間、</w:t>
      </w:r>
      <w:r w:rsidR="00AA2D30" w:rsidRPr="00D02337">
        <w:rPr>
          <w:rFonts w:ascii="HGPｺﾞｼｯｸM" w:eastAsia="HGPｺﾞｼｯｸM" w:hAnsi="ＭＳ Ｐゴシック" w:hint="eastAsia"/>
          <w:sz w:val="22"/>
          <w:szCs w:val="22"/>
        </w:rPr>
        <w:t>一部</w:t>
      </w:r>
      <w:r w:rsidR="00C0400A" w:rsidRPr="00D02337">
        <w:rPr>
          <w:rFonts w:ascii="HGPｺﾞｼｯｸM" w:eastAsia="HGPｺﾞｼｯｸM" w:hAnsi="ＭＳ Ｐゴシック" w:hint="eastAsia"/>
          <w:sz w:val="22"/>
          <w:szCs w:val="22"/>
        </w:rPr>
        <w:t>はテラコッタの甕</w:t>
      </w:r>
      <w:r w:rsidR="005E0BB7" w:rsidRPr="00D02337">
        <w:rPr>
          <w:rFonts w:ascii="HGPｺﾞｼｯｸM" w:eastAsia="HGPｺﾞｼｯｸM" w:hAnsi="ＭＳ Ｐゴシック" w:hint="eastAsia"/>
          <w:sz w:val="22"/>
          <w:szCs w:val="22"/>
        </w:rPr>
        <w:t>で熟成。</w:t>
      </w:r>
      <w:r w:rsidR="00D02337">
        <w:rPr>
          <w:rFonts w:ascii="HGPｺﾞｼｯｸM" w:eastAsia="HGPｺﾞｼｯｸM" w:hAnsi="ＭＳ Ｐゴシック" w:hint="eastAsia"/>
          <w:sz w:val="22"/>
          <w:szCs w:val="22"/>
        </w:rPr>
        <w:t xml:space="preserve"> </w:t>
      </w:r>
      <w:r w:rsidR="005E0BB7" w:rsidRPr="00D02337">
        <w:rPr>
          <w:rFonts w:ascii="HGPｺﾞｼｯｸM" w:eastAsia="HGPｺﾞｼｯｸM" w:hAnsi="ＭＳ Ｐゴシック" w:hint="eastAsia"/>
          <w:sz w:val="22"/>
          <w:szCs w:val="22"/>
        </w:rPr>
        <w:t>認証：</w:t>
      </w:r>
      <w:proofErr w:type="spellStart"/>
      <w:r w:rsidR="005E0BB7" w:rsidRPr="00D02337">
        <w:rPr>
          <w:rFonts w:ascii="HGPｺﾞｼｯｸM" w:eastAsia="HGPｺﾞｼｯｸM" w:hAnsi="ＭＳ Ｐゴシック" w:hint="eastAsia"/>
          <w:sz w:val="22"/>
          <w:szCs w:val="22"/>
        </w:rPr>
        <w:t>Ecocert</w:t>
      </w:r>
      <w:proofErr w:type="spellEnd"/>
      <w:r w:rsidR="005E0BB7" w:rsidRPr="00D02337">
        <w:rPr>
          <w:rFonts w:ascii="HGPｺﾞｼｯｸM" w:eastAsia="HGPｺﾞｼｯｸM" w:hAnsi="ＭＳ Ｐゴシック" w:hint="eastAsia"/>
          <w:sz w:val="22"/>
          <w:szCs w:val="22"/>
        </w:rPr>
        <w:t>認証、Demeter認証</w:t>
      </w:r>
    </w:p>
    <w:p w14:paraId="45CE53BA" w14:textId="7C3A95D6" w:rsidR="005E0BB7" w:rsidRPr="00D02337" w:rsidRDefault="005E0BB7" w:rsidP="00263CF6">
      <w:pPr>
        <w:adjustRightInd w:val="0"/>
        <w:snapToGrid w:val="0"/>
        <w:spacing w:line="240" w:lineRule="atLeast"/>
        <w:rPr>
          <w:rFonts w:ascii="HGPｺﾞｼｯｸM" w:eastAsia="HGPｺﾞｼｯｸM" w:hAnsi="ＭＳ Ｐゴシック"/>
          <w:sz w:val="22"/>
          <w:szCs w:val="22"/>
        </w:rPr>
      </w:pPr>
      <w:r w:rsidRPr="00D02337">
        <w:rPr>
          <w:rFonts w:ascii="HGPｺﾞｼｯｸM" w:eastAsia="HGPｺﾞｼｯｸM" w:hAnsi="ＭＳ Ｐゴシック" w:hint="eastAsia"/>
          <w:sz w:val="22"/>
          <w:szCs w:val="22"/>
        </w:rPr>
        <w:t>味わい：カシスの芽や杉を思わせる森林の香り、</w:t>
      </w:r>
      <w:r w:rsidR="00800FCC" w:rsidRPr="00D02337">
        <w:rPr>
          <w:rFonts w:ascii="HGPｺﾞｼｯｸM" w:eastAsia="HGPｺﾞｼｯｸM" w:hAnsi="ＭＳ Ｐゴシック" w:hint="eastAsia"/>
          <w:sz w:val="22"/>
          <w:szCs w:val="22"/>
        </w:rPr>
        <w:t>甘美で柔らかさのある構成。</w:t>
      </w:r>
    </w:p>
    <w:p w14:paraId="176EE2E3" w14:textId="4EE6A42D" w:rsidR="00800FCC" w:rsidRPr="00D02337" w:rsidRDefault="00800FCC" w:rsidP="00263CF6">
      <w:pPr>
        <w:adjustRightInd w:val="0"/>
        <w:snapToGrid w:val="0"/>
        <w:spacing w:line="240" w:lineRule="atLeast"/>
        <w:rPr>
          <w:rFonts w:ascii="HGPｺﾞｼｯｸM" w:eastAsia="HGPｺﾞｼｯｸM" w:hAnsi="ＭＳ Ｐゴシック"/>
          <w:sz w:val="22"/>
          <w:szCs w:val="22"/>
        </w:rPr>
      </w:pPr>
      <w:r w:rsidRPr="00D02337">
        <w:rPr>
          <w:rFonts w:ascii="HGPｺﾞｼｯｸM" w:eastAsia="HGPｺﾞｼｯｸM" w:hAnsi="ＭＳ Ｐゴシック" w:hint="eastAsia"/>
          <w:sz w:val="22"/>
          <w:szCs w:val="22"/>
        </w:rPr>
        <w:t>ビオディナミらしい果実味の柔らかさ、広がりがあり、角の立つ要素を感じさせません。</w:t>
      </w:r>
    </w:p>
    <w:p w14:paraId="30BFE42F" w14:textId="59B981C6" w:rsidR="00A374FC" w:rsidRDefault="00FF5A45" w:rsidP="00A374FC">
      <w:pPr>
        <w:adjustRightInd w:val="0"/>
        <w:snapToGrid w:val="0"/>
        <w:spacing w:line="240" w:lineRule="atLeast"/>
        <w:rPr>
          <w:rFonts w:ascii="HGPｺﾞｼｯｸM" w:eastAsia="HGPｺﾞｼｯｸM" w:hAnsi="ＭＳ Ｐゴシック"/>
          <w:sz w:val="24"/>
        </w:rPr>
      </w:pPr>
      <w:r>
        <w:rPr>
          <w:noProof/>
        </w:rPr>
        <w:drawing>
          <wp:inline distT="0" distB="0" distL="0" distR="0" wp14:anchorId="3CB47AAC" wp14:editId="319B6740">
            <wp:extent cx="1454785" cy="4834255"/>
            <wp:effectExtent l="5715" t="0" r="0" b="0"/>
            <wp:docPr id="21192759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27596" name="図 4"/>
                    <pic:cNvPicPr>
                      <a:picLocks noChangeAspect="1"/>
                    </pic:cNvPicPr>
                  </pic:nvPicPr>
                  <pic:blipFill rotWithShape="1">
                    <a:blip r:embed="rId12">
                      <a:extLst>
                        <a:ext uri="{BEBA8EAE-BF5A-486C-A8C5-ECC9F3942E4B}">
                          <a14:imgProps xmlns:a14="http://schemas.microsoft.com/office/drawing/2010/main">
                            <a14:imgLayer r:embed="rId13">
                              <a14:imgEffect>
                                <a14:brightnessContrast bright="20000"/>
                              </a14:imgEffect>
                            </a14:imgLayer>
                          </a14:imgProps>
                        </a:ext>
                        <a:ext uri="{28A0092B-C50C-407E-A947-70E740481C1C}">
                          <a14:useLocalDpi xmlns:a14="http://schemas.microsoft.com/office/drawing/2010/main" val="0"/>
                        </a:ext>
                      </a:extLst>
                    </a:blip>
                    <a:srcRect l="36291" t="17223" r="48205" b="5200"/>
                    <a:stretch/>
                  </pic:blipFill>
                  <pic:spPr bwMode="auto">
                    <a:xfrm rot="5400000">
                      <a:off x="0" y="0"/>
                      <a:ext cx="1454785" cy="4834255"/>
                    </a:xfrm>
                    <a:prstGeom prst="rect">
                      <a:avLst/>
                    </a:prstGeom>
                    <a:noFill/>
                    <a:ln>
                      <a:noFill/>
                    </a:ln>
                    <a:extLst>
                      <a:ext uri="{53640926-AAD7-44D8-BBD7-CCE9431645EC}">
                        <a14:shadowObscured xmlns:a14="http://schemas.microsoft.com/office/drawing/2010/main"/>
                      </a:ext>
                    </a:extLst>
                  </pic:spPr>
                </pic:pic>
              </a:graphicData>
            </a:graphic>
          </wp:inline>
        </w:drawing>
      </w:r>
    </w:p>
    <w:p w14:paraId="77D52D16" w14:textId="2E6D9C35" w:rsidR="00D02337" w:rsidRPr="00B22829" w:rsidRDefault="00D02337" w:rsidP="00D02337">
      <w:pPr>
        <w:adjustRightInd w:val="0"/>
        <w:snapToGrid w:val="0"/>
        <w:spacing w:line="240" w:lineRule="atLeast"/>
        <w:jc w:val="left"/>
        <w:rPr>
          <w:rFonts w:ascii="Arial Black" w:eastAsia="ＭＳ Ｐゴシック" w:hAnsi="Arial Black" w:hint="eastAsia"/>
          <w:sz w:val="26"/>
          <w:szCs w:val="26"/>
          <w:lang w:val="fr-FR"/>
        </w:rPr>
      </w:pPr>
      <w:r w:rsidRPr="00B22829">
        <w:rPr>
          <w:rFonts w:ascii="Arial Black" w:eastAsia="ＭＳ Ｐゴシック" w:hAnsi="Arial Black"/>
          <w:sz w:val="26"/>
          <w:szCs w:val="26"/>
          <w:lang w:val="fr-FR"/>
        </w:rPr>
        <w:t xml:space="preserve">Château l'Escart </w:t>
      </w:r>
      <w:r>
        <w:rPr>
          <w:rFonts w:ascii="Arial Black" w:eastAsia="ＭＳ Ｐゴシック" w:hAnsi="Arial Black" w:hint="eastAsia"/>
          <w:sz w:val="26"/>
          <w:szCs w:val="26"/>
          <w:lang w:val="fr-FR"/>
        </w:rPr>
        <w:t>Ladenac</w:t>
      </w:r>
      <w:r w:rsidRPr="00B22829">
        <w:rPr>
          <w:rFonts w:ascii="Arial Black" w:eastAsia="ＭＳ Ｐゴシック" w:hAnsi="Arial Black" w:hint="eastAsia"/>
          <w:sz w:val="26"/>
          <w:szCs w:val="26"/>
          <w:lang w:val="fr-FR"/>
        </w:rPr>
        <w:t xml:space="preserve">　　</w:t>
      </w:r>
      <w:r>
        <w:rPr>
          <w:rFonts w:ascii="Arial Black" w:eastAsia="ＭＳ Ｐゴシック" w:hAnsi="Arial Black" w:hint="eastAsia"/>
          <w:sz w:val="26"/>
          <w:szCs w:val="26"/>
          <w:lang w:val="fr-FR"/>
        </w:rPr>
        <w:t>Vin de France</w:t>
      </w:r>
    </w:p>
    <w:p w14:paraId="482FAAF7" w14:textId="048B3856" w:rsidR="00D02337" w:rsidRDefault="00D02337" w:rsidP="00D02337">
      <w:pPr>
        <w:adjustRightInd w:val="0"/>
        <w:snapToGrid w:val="0"/>
        <w:spacing w:line="240" w:lineRule="atLeast"/>
        <w:jc w:val="left"/>
        <w:rPr>
          <w:rFonts w:ascii="HGPｺﾞｼｯｸE" w:eastAsia="HGPｺﾞｼｯｸE" w:hAnsi="Arial Black"/>
          <w:b/>
          <w:sz w:val="26"/>
          <w:szCs w:val="26"/>
        </w:rPr>
      </w:pPr>
      <w:r w:rsidRPr="00B22829">
        <w:rPr>
          <w:rFonts w:ascii="HGPｺﾞｼｯｸE" w:eastAsia="HGPｺﾞｼｯｸE" w:hAnsi="Arial Black" w:hint="eastAsia"/>
          <w:b/>
          <w:sz w:val="26"/>
          <w:szCs w:val="26"/>
          <w:lang w:val="fr-FR"/>
        </w:rPr>
        <w:t xml:space="preserve">シャトー・レスカール　</w:t>
      </w:r>
      <w:r>
        <w:rPr>
          <w:rFonts w:ascii="HGPｺﾞｼｯｸE" w:eastAsia="HGPｺﾞｼｯｸE" w:hAnsi="Arial Black" w:hint="eastAsia"/>
          <w:b/>
          <w:sz w:val="26"/>
          <w:szCs w:val="26"/>
          <w:lang w:val="fr-FR"/>
        </w:rPr>
        <w:t>ラデナック</w:t>
      </w:r>
      <w:r w:rsidRPr="00B22829">
        <w:rPr>
          <w:rFonts w:ascii="HGPｺﾞｼｯｸE" w:eastAsia="HGPｺﾞｼｯｸE" w:hAnsi="Arial Black" w:hint="eastAsia"/>
          <w:b/>
          <w:sz w:val="26"/>
          <w:szCs w:val="26"/>
          <w:lang w:val="fr-FR"/>
        </w:rPr>
        <w:t xml:space="preserve">　　</w:t>
      </w:r>
      <w:r>
        <w:rPr>
          <w:rFonts w:ascii="HGPｺﾞｼｯｸE" w:eastAsia="HGPｺﾞｼｯｸE" w:hAnsi="Arial Black" w:hint="eastAsia"/>
          <w:b/>
          <w:sz w:val="26"/>
          <w:szCs w:val="26"/>
          <w:lang w:val="fr-FR"/>
        </w:rPr>
        <w:t>ヴァン・ド・フランス</w:t>
      </w:r>
    </w:p>
    <w:p w14:paraId="67BE96E0" w14:textId="23120EE8" w:rsidR="00D02337" w:rsidRPr="00032CCF" w:rsidRDefault="00D02337" w:rsidP="00D02337">
      <w:pPr>
        <w:adjustRightInd w:val="0"/>
        <w:snapToGrid w:val="0"/>
        <w:spacing w:line="240" w:lineRule="atLeast"/>
        <w:jc w:val="left"/>
        <w:rPr>
          <w:rFonts w:ascii="HG丸ｺﾞｼｯｸM-PRO" w:eastAsia="HG丸ｺﾞｼｯｸM-PRO" w:hAnsi="HG丸ｺﾞｼｯｸM-PRO"/>
          <w:b/>
          <w:color w:val="00B050"/>
          <w:szCs w:val="21"/>
        </w:rPr>
      </w:pPr>
      <w:r w:rsidRPr="004E1EF6">
        <w:rPr>
          <w:rFonts w:ascii="HG丸ｺﾞｼｯｸM-PRO" w:eastAsia="HG丸ｺﾞｼｯｸM-PRO" w:hAnsi="HG丸ｺﾞｼｯｸM-PRO" w:hint="eastAsia"/>
          <w:b/>
          <w:color w:val="00B050"/>
          <w:szCs w:val="21"/>
        </w:rPr>
        <w:t>202</w:t>
      </w:r>
      <w:r w:rsidR="00FF5A45">
        <w:rPr>
          <w:rFonts w:ascii="HG丸ｺﾞｼｯｸM-PRO" w:eastAsia="HG丸ｺﾞｼｯｸM-PRO" w:hAnsi="HG丸ｺﾞｼｯｸM-PRO" w:hint="eastAsia"/>
          <w:b/>
          <w:color w:val="00B050"/>
          <w:szCs w:val="21"/>
        </w:rPr>
        <w:t>2</w:t>
      </w:r>
      <w:r w:rsidRPr="004E1EF6">
        <w:rPr>
          <w:rFonts w:ascii="HG丸ｺﾞｼｯｸM-PRO" w:eastAsia="HG丸ｺﾞｼｯｸM-PRO" w:hAnsi="HG丸ｺﾞｼｯｸM-PRO" w:hint="eastAsia"/>
          <w:b/>
          <w:color w:val="00B050"/>
          <w:szCs w:val="21"/>
        </w:rPr>
        <w:t xml:space="preserve">年　</w:t>
      </w:r>
      <w:r>
        <w:rPr>
          <w:rFonts w:ascii="HG丸ｺﾞｼｯｸM-PRO" w:eastAsia="HG丸ｺﾞｼｯｸM-PRO" w:hAnsi="HG丸ｺﾞｼｯｸM-PRO" w:hint="eastAsia"/>
          <w:b/>
          <w:color w:val="00B050"/>
          <w:szCs w:val="21"/>
        </w:rPr>
        <w:t xml:space="preserve">750ml　</w:t>
      </w:r>
      <w:r w:rsidRPr="004E1EF6">
        <w:rPr>
          <w:rFonts w:ascii="HG丸ｺﾞｼｯｸM-PRO" w:eastAsia="HG丸ｺﾞｼｯｸM-PRO" w:hAnsi="HG丸ｺﾞｼｯｸM-PRO" w:hint="eastAsia"/>
          <w:b/>
          <w:color w:val="00B050"/>
          <w:szCs w:val="21"/>
        </w:rPr>
        <w:t>参考上代\</w:t>
      </w:r>
      <w:r w:rsidR="00FF5A45">
        <w:rPr>
          <w:rFonts w:ascii="HG丸ｺﾞｼｯｸM-PRO" w:eastAsia="HG丸ｺﾞｼｯｸM-PRO" w:hAnsi="HG丸ｺﾞｼｯｸM-PRO" w:hint="eastAsia"/>
          <w:b/>
          <w:color w:val="00B050"/>
          <w:szCs w:val="21"/>
        </w:rPr>
        <w:t>4,500</w:t>
      </w:r>
      <w:r>
        <w:rPr>
          <w:rFonts w:ascii="HG丸ｺﾞｼｯｸM-PRO" w:eastAsia="HG丸ｺﾞｼｯｸM-PRO" w:hAnsi="HG丸ｺﾞｼｯｸM-PRO" w:hint="eastAsia"/>
          <w:b/>
          <w:color w:val="00B050"/>
          <w:szCs w:val="21"/>
        </w:rPr>
        <w:t>（税込み</w:t>
      </w:r>
      <w:r w:rsidRPr="00032CCF">
        <w:rPr>
          <w:rFonts w:ascii="HG丸ｺﾞｼｯｸM-PRO" w:eastAsia="HG丸ｺﾞｼｯｸM-PRO" w:hAnsi="HG丸ｺﾞｼｯｸM-PRO"/>
          <w:b/>
          <w:color w:val="00B050"/>
          <w:szCs w:val="21"/>
        </w:rPr>
        <w:t>\</w:t>
      </w:r>
      <w:r w:rsidR="00FF5A45">
        <w:rPr>
          <w:rFonts w:ascii="HG丸ｺﾞｼｯｸM-PRO" w:eastAsia="HG丸ｺﾞｼｯｸM-PRO" w:hAnsi="HG丸ｺﾞｼｯｸM-PRO" w:hint="eastAsia"/>
          <w:b/>
          <w:color w:val="00B050"/>
          <w:szCs w:val="21"/>
        </w:rPr>
        <w:t>4,950</w:t>
      </w:r>
      <w:r>
        <w:rPr>
          <w:rFonts w:ascii="HG丸ｺﾞｼｯｸM-PRO" w:eastAsia="HG丸ｺﾞｼｯｸM-PRO" w:hAnsi="HG丸ｺﾞｼｯｸM-PRO" w:hint="eastAsia"/>
          <w:b/>
          <w:color w:val="00B050"/>
          <w:szCs w:val="21"/>
        </w:rPr>
        <w:t>）</w:t>
      </w:r>
    </w:p>
    <w:p w14:paraId="285211EF" w14:textId="22CE0F7D" w:rsidR="00D02337" w:rsidRPr="00D02337" w:rsidRDefault="00D02337" w:rsidP="00D02337">
      <w:pPr>
        <w:adjustRightInd w:val="0"/>
        <w:snapToGrid w:val="0"/>
        <w:spacing w:line="240" w:lineRule="atLeast"/>
        <w:rPr>
          <w:rFonts w:ascii="HGPｺﾞｼｯｸM" w:eastAsia="HGPｺﾞｼｯｸM" w:hAnsi="ＭＳ Ｐゴシック"/>
          <w:sz w:val="22"/>
          <w:szCs w:val="22"/>
        </w:rPr>
      </w:pPr>
      <w:r w:rsidRPr="00D02337">
        <w:rPr>
          <w:rFonts w:ascii="HGPｺﾞｼｯｸM" w:eastAsia="HGPｺﾞｼｯｸM" w:hAnsi="ＭＳ Ｐゴシック" w:hint="eastAsia"/>
          <w:sz w:val="22"/>
          <w:szCs w:val="22"/>
        </w:rPr>
        <w:t>葡萄：</w:t>
      </w:r>
      <w:r w:rsidR="00FF5A45">
        <w:rPr>
          <w:rFonts w:ascii="HGPｺﾞｼｯｸM" w:eastAsia="HGPｺﾞｼｯｸM" w:hAnsi="ＭＳ Ｐゴシック" w:hint="eastAsia"/>
          <w:sz w:val="22"/>
          <w:szCs w:val="22"/>
        </w:rPr>
        <w:t>カベルネ・フラン　　収穫量：15hl/L</w:t>
      </w:r>
    </w:p>
    <w:p w14:paraId="6F86BC16" w14:textId="77777777" w:rsidR="00D02337" w:rsidRPr="00D02337" w:rsidRDefault="00D02337" w:rsidP="00D02337">
      <w:pPr>
        <w:adjustRightInd w:val="0"/>
        <w:snapToGrid w:val="0"/>
        <w:spacing w:line="240" w:lineRule="atLeast"/>
        <w:rPr>
          <w:rFonts w:ascii="HGPｺﾞｼｯｸM" w:eastAsia="HGPｺﾞｼｯｸM" w:hAnsi="ＭＳ Ｐゴシック"/>
          <w:sz w:val="22"/>
          <w:szCs w:val="22"/>
        </w:rPr>
      </w:pPr>
      <w:r w:rsidRPr="00D02337">
        <w:rPr>
          <w:rFonts w:ascii="HGPｺﾞｼｯｸM" w:eastAsia="HGPｺﾞｼｯｸM" w:hAnsi="ＭＳ Ｐゴシック" w:hint="eastAsia"/>
          <w:sz w:val="22"/>
          <w:szCs w:val="22"/>
        </w:rPr>
        <w:t>土壌：砂利混じりの粘土質、石灰質土壌　　樹齢：平均60年</w:t>
      </w:r>
    </w:p>
    <w:p w14:paraId="1EEA9606" w14:textId="5559113B" w:rsidR="00D02337" w:rsidRPr="00D02337" w:rsidRDefault="00D02337" w:rsidP="00D02337">
      <w:pPr>
        <w:adjustRightInd w:val="0"/>
        <w:snapToGrid w:val="0"/>
        <w:spacing w:line="240" w:lineRule="atLeast"/>
        <w:rPr>
          <w:rFonts w:ascii="HGPｺﾞｼｯｸM" w:eastAsia="HGPｺﾞｼｯｸM" w:hAnsi="ＭＳ Ｐゴシック"/>
          <w:sz w:val="22"/>
          <w:szCs w:val="22"/>
        </w:rPr>
      </w:pPr>
      <w:r w:rsidRPr="00D02337">
        <w:rPr>
          <w:rFonts w:ascii="HGPｺﾞｼｯｸM" w:eastAsia="HGPｺﾞｼｯｸM" w:hAnsi="ＭＳ Ｐゴシック" w:hint="eastAsia"/>
          <w:sz w:val="22"/>
          <w:szCs w:val="22"/>
        </w:rPr>
        <w:t>醸造：</w:t>
      </w:r>
      <w:r w:rsidR="00FF5A45">
        <w:rPr>
          <w:rFonts w:ascii="HGPｺﾞｼｯｸM" w:eastAsia="HGPｺﾞｼｯｸM" w:hAnsi="ＭＳ Ｐゴシック" w:hint="eastAsia"/>
          <w:sz w:val="22"/>
          <w:szCs w:val="22"/>
        </w:rPr>
        <w:t>完全に除梗。破砕はせず。天然酵母。</w:t>
      </w:r>
      <w:r w:rsidR="00FF5A45" w:rsidRPr="00D02337">
        <w:rPr>
          <w:rFonts w:ascii="HGPｺﾞｼｯｸM" w:eastAsia="HGPｺﾞｼｯｸM" w:hAnsi="ＭＳ Ｐゴシック"/>
          <w:sz w:val="22"/>
          <w:szCs w:val="22"/>
        </w:rPr>
        <w:t xml:space="preserve"> </w:t>
      </w:r>
      <w:r w:rsidR="00FF5A45">
        <w:rPr>
          <w:rFonts w:ascii="HGPｺﾞｼｯｸM" w:eastAsia="HGPｺﾞｼｯｸM" w:hAnsi="ＭＳ Ｐゴシック" w:hint="eastAsia"/>
          <w:sz w:val="22"/>
          <w:szCs w:val="22"/>
        </w:rPr>
        <w:t>ポンピングオーバー、長く穏やかな抽出。</w:t>
      </w:r>
    </w:p>
    <w:p w14:paraId="06F92885" w14:textId="31D4D413" w:rsidR="00D02337" w:rsidRPr="00FF5A45" w:rsidRDefault="00D02337" w:rsidP="00A374FC">
      <w:pPr>
        <w:adjustRightInd w:val="0"/>
        <w:snapToGrid w:val="0"/>
        <w:spacing w:line="240" w:lineRule="atLeast"/>
        <w:rPr>
          <w:rFonts w:ascii="HGPｺﾞｼｯｸM" w:eastAsia="HGPｺﾞｼｯｸM" w:hAnsi="ＭＳ Ｐゴシック" w:hint="eastAsia"/>
          <w:sz w:val="22"/>
          <w:szCs w:val="22"/>
        </w:rPr>
      </w:pPr>
      <w:r w:rsidRPr="00D02337">
        <w:rPr>
          <w:rFonts w:ascii="HGPｺﾞｼｯｸM" w:eastAsia="HGPｺﾞｼｯｸM" w:hAnsi="ＭＳ Ｐゴシック" w:hint="eastAsia"/>
          <w:sz w:val="22"/>
          <w:szCs w:val="22"/>
        </w:rPr>
        <w:t>熟成：</w:t>
      </w:r>
      <w:r w:rsidR="00FF5A45">
        <w:rPr>
          <w:rFonts w:ascii="HGPｺﾞｼｯｸM" w:eastAsia="HGPｺﾞｼｯｸM" w:hAnsi="ＭＳ Ｐゴシック" w:hint="eastAsia"/>
          <w:sz w:val="22"/>
          <w:szCs w:val="22"/>
        </w:rPr>
        <w:t>アンフォラ</w:t>
      </w:r>
      <w:r w:rsidRPr="00D02337">
        <w:rPr>
          <w:rFonts w:ascii="HGPｺﾞｼｯｸM" w:eastAsia="HGPｺﾞｼｯｸM" w:hAnsi="ＭＳ Ｐゴシック" w:hint="eastAsia"/>
          <w:sz w:val="22"/>
          <w:szCs w:val="22"/>
        </w:rPr>
        <w:t>で６カ月間熟成。</w:t>
      </w:r>
      <w:r w:rsidR="00FF5A45">
        <w:rPr>
          <w:rFonts w:ascii="HGPｺﾞｼｯｸM" w:eastAsia="HGPｺﾞｼｯｸM" w:hAnsi="ＭＳ Ｐゴシック" w:hint="eastAsia"/>
          <w:sz w:val="22"/>
          <w:szCs w:val="22"/>
        </w:rPr>
        <w:t>酸化防止剤添加せず。</w:t>
      </w:r>
      <w:r w:rsidR="00FF5A45" w:rsidRPr="00D02337">
        <w:rPr>
          <w:rFonts w:ascii="HGPｺﾞｼｯｸM" w:eastAsia="HGPｺﾞｼｯｸM" w:hAnsi="ＭＳ Ｐゴシック"/>
          <w:sz w:val="22"/>
          <w:szCs w:val="22"/>
        </w:rPr>
        <w:t xml:space="preserve"> </w:t>
      </w:r>
      <w:r>
        <w:rPr>
          <w:rFonts w:ascii="HGPｺﾞｼｯｸM" w:eastAsia="HGPｺﾞｼｯｸM" w:hAnsi="ＭＳ Ｐゴシック" w:hint="eastAsia"/>
          <w:sz w:val="22"/>
          <w:szCs w:val="22"/>
        </w:rPr>
        <w:t xml:space="preserve"> </w:t>
      </w:r>
      <w:r w:rsidRPr="00D02337">
        <w:rPr>
          <w:rFonts w:ascii="HGPｺﾞｼｯｸM" w:eastAsia="HGPｺﾞｼｯｸM" w:hAnsi="ＭＳ Ｐゴシック" w:hint="eastAsia"/>
          <w:sz w:val="22"/>
          <w:szCs w:val="22"/>
        </w:rPr>
        <w:t>認証：</w:t>
      </w:r>
      <w:proofErr w:type="spellStart"/>
      <w:r w:rsidRPr="00D02337">
        <w:rPr>
          <w:rFonts w:ascii="HGPｺﾞｼｯｸM" w:eastAsia="HGPｺﾞｼｯｸM" w:hAnsi="ＭＳ Ｐゴシック" w:hint="eastAsia"/>
          <w:sz w:val="22"/>
          <w:szCs w:val="22"/>
        </w:rPr>
        <w:t>Ecocert</w:t>
      </w:r>
      <w:proofErr w:type="spellEnd"/>
      <w:r w:rsidRPr="00D02337">
        <w:rPr>
          <w:rFonts w:ascii="HGPｺﾞｼｯｸM" w:eastAsia="HGPｺﾞｼｯｸM" w:hAnsi="ＭＳ Ｐゴシック" w:hint="eastAsia"/>
          <w:sz w:val="22"/>
          <w:szCs w:val="22"/>
        </w:rPr>
        <w:t>認証、Demeter認証</w:t>
      </w:r>
    </w:p>
    <w:sectPr w:rsidR="00D02337" w:rsidRPr="00FF5A45" w:rsidSect="00D66E95">
      <w:headerReference w:type="default" r:id="rId14"/>
      <w:footerReference w:type="default" r:id="rId15"/>
      <w:pgSz w:w="11906" w:h="16838" w:code="9"/>
      <w:pgMar w:top="1440" w:right="1080" w:bottom="1440" w:left="1080" w:header="851" w:footer="1134" w:gutter="0"/>
      <w:pgBorders w:offsetFrom="page">
        <w:top w:val="single" w:sz="4" w:space="24" w:color="auto"/>
        <w:left w:val="single" w:sz="4" w:space="24" w:color="auto"/>
        <w:bottom w:val="single" w:sz="4" w:space="24" w:color="auto"/>
        <w:right w:val="single" w:sz="4" w:space="24" w:color="auto"/>
      </w:pgBorders>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79523" w14:textId="77777777" w:rsidR="00E56862" w:rsidRDefault="00E56862">
      <w:r>
        <w:separator/>
      </w:r>
    </w:p>
  </w:endnote>
  <w:endnote w:type="continuationSeparator" w:id="0">
    <w:p w14:paraId="4045EB3A" w14:textId="77777777" w:rsidR="00E56862" w:rsidRDefault="00E5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BFA6C" w14:textId="36E2F3D9" w:rsidR="00E7698A" w:rsidRDefault="003552CA">
    <w:pPr>
      <w:pStyle w:val="a4"/>
    </w:pPr>
    <w:r>
      <w:rPr>
        <w:noProof/>
        <w:sz w:val="20"/>
      </w:rPr>
      <w:drawing>
        <wp:anchor distT="0" distB="0" distL="114300" distR="114300" simplePos="0" relativeHeight="251657728" behindDoc="0" locked="0" layoutInCell="0" allowOverlap="1" wp14:anchorId="5EC467AA" wp14:editId="7BA6539F">
          <wp:simplePos x="0" y="0"/>
          <wp:positionH relativeFrom="column">
            <wp:posOffset>2083435</wp:posOffset>
          </wp:positionH>
          <wp:positionV relativeFrom="paragraph">
            <wp:posOffset>34290</wp:posOffset>
          </wp:positionV>
          <wp:extent cx="2130425" cy="5619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619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5276F" w14:textId="77777777" w:rsidR="00E56862" w:rsidRDefault="00E56862">
      <w:r>
        <w:separator/>
      </w:r>
    </w:p>
  </w:footnote>
  <w:footnote w:type="continuationSeparator" w:id="0">
    <w:p w14:paraId="297E6FE0" w14:textId="77777777" w:rsidR="00E56862" w:rsidRDefault="00E56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E1DF5" w14:textId="77777777" w:rsidR="00E7698A" w:rsidRDefault="00E7698A">
    <w:pPr>
      <w:pStyle w:val="a3"/>
      <w:jc w:val="right"/>
    </w:pPr>
    <w:r>
      <w:rPr>
        <w:rFonts w:hint="eastAsia"/>
      </w:rPr>
      <w:t>株式会社オルヴォー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E4066"/>
    <w:multiLevelType w:val="hybridMultilevel"/>
    <w:tmpl w:val="2BFE0718"/>
    <w:lvl w:ilvl="0" w:tplc="10841970">
      <w:numFmt w:val="decimalFullWidth"/>
      <w:lvlText w:val="%1．"/>
      <w:lvlJc w:val="left"/>
      <w:pPr>
        <w:ind w:left="375" w:hanging="375"/>
      </w:pPr>
      <w:rPr>
        <w:rFonts w:ascii="HGｺﾞｼｯｸM" w:eastAsia="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E6138"/>
    <w:multiLevelType w:val="hybridMultilevel"/>
    <w:tmpl w:val="E44CC146"/>
    <w:lvl w:ilvl="0" w:tplc="78F483D4">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1D2F54"/>
    <w:multiLevelType w:val="hybridMultilevel"/>
    <w:tmpl w:val="45D205FE"/>
    <w:lvl w:ilvl="0" w:tplc="14905EAC">
      <w:start w:val="2005"/>
      <w:numFmt w:val="decimal"/>
      <w:lvlText w:val="%1"/>
      <w:lvlJc w:val="left"/>
      <w:pPr>
        <w:ind w:left="645" w:hanging="6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085800"/>
    <w:multiLevelType w:val="hybridMultilevel"/>
    <w:tmpl w:val="B6A2068A"/>
    <w:lvl w:ilvl="0" w:tplc="5954624E">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79481C"/>
    <w:multiLevelType w:val="hybridMultilevel"/>
    <w:tmpl w:val="F6C6BC56"/>
    <w:lvl w:ilvl="0" w:tplc="0BDC57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1F3A93"/>
    <w:multiLevelType w:val="hybridMultilevel"/>
    <w:tmpl w:val="49220C5A"/>
    <w:lvl w:ilvl="0" w:tplc="44584E2C">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29212431">
    <w:abstractNumId w:val="5"/>
  </w:num>
  <w:num w:numId="2" w16cid:durableId="381516845">
    <w:abstractNumId w:val="1"/>
  </w:num>
  <w:num w:numId="3" w16cid:durableId="417870921">
    <w:abstractNumId w:val="4"/>
  </w:num>
  <w:num w:numId="4" w16cid:durableId="1873759555">
    <w:abstractNumId w:val="0"/>
  </w:num>
  <w:num w:numId="5" w16cid:durableId="1734620327">
    <w:abstractNumId w:val="2"/>
  </w:num>
  <w:num w:numId="6" w16cid:durableId="741220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9E"/>
    <w:rsid w:val="00004D96"/>
    <w:rsid w:val="00005F9E"/>
    <w:rsid w:val="00012E00"/>
    <w:rsid w:val="000173BB"/>
    <w:rsid w:val="00025635"/>
    <w:rsid w:val="000329EB"/>
    <w:rsid w:val="00032CCF"/>
    <w:rsid w:val="00053A35"/>
    <w:rsid w:val="00054AF2"/>
    <w:rsid w:val="00071A50"/>
    <w:rsid w:val="000725F5"/>
    <w:rsid w:val="00072955"/>
    <w:rsid w:val="0007597D"/>
    <w:rsid w:val="00076CB0"/>
    <w:rsid w:val="00082B1D"/>
    <w:rsid w:val="000839FB"/>
    <w:rsid w:val="0009132B"/>
    <w:rsid w:val="000B34F4"/>
    <w:rsid w:val="000B68DD"/>
    <w:rsid w:val="000C29DA"/>
    <w:rsid w:val="000E5E56"/>
    <w:rsid w:val="000F3878"/>
    <w:rsid w:val="000F4430"/>
    <w:rsid w:val="00102A8A"/>
    <w:rsid w:val="00107C67"/>
    <w:rsid w:val="00114C66"/>
    <w:rsid w:val="00124A08"/>
    <w:rsid w:val="00135908"/>
    <w:rsid w:val="001454EC"/>
    <w:rsid w:val="00151DCB"/>
    <w:rsid w:val="00152E6F"/>
    <w:rsid w:val="00163F4D"/>
    <w:rsid w:val="00177D8C"/>
    <w:rsid w:val="00186C10"/>
    <w:rsid w:val="00190A06"/>
    <w:rsid w:val="001A533D"/>
    <w:rsid w:val="001E1753"/>
    <w:rsid w:val="001E4738"/>
    <w:rsid w:val="001F04AC"/>
    <w:rsid w:val="0020712C"/>
    <w:rsid w:val="002177DB"/>
    <w:rsid w:val="00217A26"/>
    <w:rsid w:val="0022057C"/>
    <w:rsid w:val="00221249"/>
    <w:rsid w:val="00245AB7"/>
    <w:rsid w:val="00245F03"/>
    <w:rsid w:val="00246CF6"/>
    <w:rsid w:val="002556FA"/>
    <w:rsid w:val="00263CF6"/>
    <w:rsid w:val="00270088"/>
    <w:rsid w:val="00286EB3"/>
    <w:rsid w:val="002B01A5"/>
    <w:rsid w:val="002C05DD"/>
    <w:rsid w:val="002F0C67"/>
    <w:rsid w:val="00300132"/>
    <w:rsid w:val="003113E1"/>
    <w:rsid w:val="00315F33"/>
    <w:rsid w:val="00321757"/>
    <w:rsid w:val="00327B88"/>
    <w:rsid w:val="003427B0"/>
    <w:rsid w:val="003461E2"/>
    <w:rsid w:val="00355042"/>
    <w:rsid w:val="003552CA"/>
    <w:rsid w:val="003566E1"/>
    <w:rsid w:val="003720A8"/>
    <w:rsid w:val="00384661"/>
    <w:rsid w:val="003A491C"/>
    <w:rsid w:val="003A4FC9"/>
    <w:rsid w:val="003A67A6"/>
    <w:rsid w:val="003B0454"/>
    <w:rsid w:val="003B670E"/>
    <w:rsid w:val="003B7744"/>
    <w:rsid w:val="003D682F"/>
    <w:rsid w:val="003D78A6"/>
    <w:rsid w:val="003D7B13"/>
    <w:rsid w:val="003F3731"/>
    <w:rsid w:val="00417585"/>
    <w:rsid w:val="0042151E"/>
    <w:rsid w:val="004225E7"/>
    <w:rsid w:val="004267D1"/>
    <w:rsid w:val="00440F88"/>
    <w:rsid w:val="00442842"/>
    <w:rsid w:val="0044435A"/>
    <w:rsid w:val="0044567B"/>
    <w:rsid w:val="00474B3A"/>
    <w:rsid w:val="0047558B"/>
    <w:rsid w:val="004806F2"/>
    <w:rsid w:val="00483E69"/>
    <w:rsid w:val="004845B2"/>
    <w:rsid w:val="004911D7"/>
    <w:rsid w:val="004B0B18"/>
    <w:rsid w:val="004B5BD4"/>
    <w:rsid w:val="004C50AB"/>
    <w:rsid w:val="004E0E54"/>
    <w:rsid w:val="004E1EF6"/>
    <w:rsid w:val="004E384B"/>
    <w:rsid w:val="004E7526"/>
    <w:rsid w:val="00527EF8"/>
    <w:rsid w:val="00532115"/>
    <w:rsid w:val="005771F4"/>
    <w:rsid w:val="0057774B"/>
    <w:rsid w:val="0058464C"/>
    <w:rsid w:val="0058605D"/>
    <w:rsid w:val="005A4187"/>
    <w:rsid w:val="005E0481"/>
    <w:rsid w:val="005E0BB7"/>
    <w:rsid w:val="005E3A83"/>
    <w:rsid w:val="005E6706"/>
    <w:rsid w:val="006117BF"/>
    <w:rsid w:val="0061213E"/>
    <w:rsid w:val="00613B5A"/>
    <w:rsid w:val="0061470B"/>
    <w:rsid w:val="006339D1"/>
    <w:rsid w:val="00650F5B"/>
    <w:rsid w:val="00652062"/>
    <w:rsid w:val="006559A2"/>
    <w:rsid w:val="00681A5D"/>
    <w:rsid w:val="00682058"/>
    <w:rsid w:val="006864BE"/>
    <w:rsid w:val="006930A0"/>
    <w:rsid w:val="00693C25"/>
    <w:rsid w:val="00694D67"/>
    <w:rsid w:val="006A6291"/>
    <w:rsid w:val="006B26F3"/>
    <w:rsid w:val="006D5BE7"/>
    <w:rsid w:val="006D72BB"/>
    <w:rsid w:val="006E3FEF"/>
    <w:rsid w:val="007002AB"/>
    <w:rsid w:val="00713A87"/>
    <w:rsid w:val="00714AB2"/>
    <w:rsid w:val="0071521B"/>
    <w:rsid w:val="00724E0E"/>
    <w:rsid w:val="00733514"/>
    <w:rsid w:val="00736C76"/>
    <w:rsid w:val="00742944"/>
    <w:rsid w:val="00746884"/>
    <w:rsid w:val="00751ED1"/>
    <w:rsid w:val="00756286"/>
    <w:rsid w:val="00786563"/>
    <w:rsid w:val="00797242"/>
    <w:rsid w:val="007A4498"/>
    <w:rsid w:val="007A5945"/>
    <w:rsid w:val="007A698C"/>
    <w:rsid w:val="007B02CE"/>
    <w:rsid w:val="007B095A"/>
    <w:rsid w:val="007D0B2C"/>
    <w:rsid w:val="007E44FC"/>
    <w:rsid w:val="007F1DBB"/>
    <w:rsid w:val="007F7D8B"/>
    <w:rsid w:val="00800FCC"/>
    <w:rsid w:val="00807BEA"/>
    <w:rsid w:val="00821653"/>
    <w:rsid w:val="0082252A"/>
    <w:rsid w:val="00837ADF"/>
    <w:rsid w:val="00842B3E"/>
    <w:rsid w:val="00853121"/>
    <w:rsid w:val="00865440"/>
    <w:rsid w:val="008658A1"/>
    <w:rsid w:val="008671DF"/>
    <w:rsid w:val="00873ACB"/>
    <w:rsid w:val="00875E01"/>
    <w:rsid w:val="008816A7"/>
    <w:rsid w:val="00886EC2"/>
    <w:rsid w:val="00896A83"/>
    <w:rsid w:val="008A10F5"/>
    <w:rsid w:val="008B5E5B"/>
    <w:rsid w:val="008C131B"/>
    <w:rsid w:val="008C1D3A"/>
    <w:rsid w:val="008C4BF1"/>
    <w:rsid w:val="008D096E"/>
    <w:rsid w:val="008D273C"/>
    <w:rsid w:val="008D4FD1"/>
    <w:rsid w:val="008D51D1"/>
    <w:rsid w:val="008D5B18"/>
    <w:rsid w:val="008E75BA"/>
    <w:rsid w:val="009004C3"/>
    <w:rsid w:val="00907878"/>
    <w:rsid w:val="009162C5"/>
    <w:rsid w:val="00923A7E"/>
    <w:rsid w:val="009333E3"/>
    <w:rsid w:val="00936F58"/>
    <w:rsid w:val="00943A45"/>
    <w:rsid w:val="00960CA2"/>
    <w:rsid w:val="00962D9E"/>
    <w:rsid w:val="0098060E"/>
    <w:rsid w:val="00980E6E"/>
    <w:rsid w:val="00997C74"/>
    <w:rsid w:val="009A3E1E"/>
    <w:rsid w:val="009A467C"/>
    <w:rsid w:val="009B0C3B"/>
    <w:rsid w:val="009B406C"/>
    <w:rsid w:val="009C499F"/>
    <w:rsid w:val="009C5E3C"/>
    <w:rsid w:val="009C792A"/>
    <w:rsid w:val="009D3DDE"/>
    <w:rsid w:val="009E22FF"/>
    <w:rsid w:val="009F311D"/>
    <w:rsid w:val="00A10508"/>
    <w:rsid w:val="00A11CD7"/>
    <w:rsid w:val="00A13301"/>
    <w:rsid w:val="00A26293"/>
    <w:rsid w:val="00A36953"/>
    <w:rsid w:val="00A374FC"/>
    <w:rsid w:val="00A512E2"/>
    <w:rsid w:val="00A660AB"/>
    <w:rsid w:val="00A73572"/>
    <w:rsid w:val="00A87CD0"/>
    <w:rsid w:val="00AA2D30"/>
    <w:rsid w:val="00AB2C09"/>
    <w:rsid w:val="00AB2C8C"/>
    <w:rsid w:val="00AB61BC"/>
    <w:rsid w:val="00AE7116"/>
    <w:rsid w:val="00AF19BD"/>
    <w:rsid w:val="00AF4512"/>
    <w:rsid w:val="00B005E6"/>
    <w:rsid w:val="00B07785"/>
    <w:rsid w:val="00B117E5"/>
    <w:rsid w:val="00B144A0"/>
    <w:rsid w:val="00B1594D"/>
    <w:rsid w:val="00B22829"/>
    <w:rsid w:val="00B33920"/>
    <w:rsid w:val="00B544E2"/>
    <w:rsid w:val="00B759A8"/>
    <w:rsid w:val="00B92EF2"/>
    <w:rsid w:val="00B930B9"/>
    <w:rsid w:val="00BA023E"/>
    <w:rsid w:val="00BA7BA4"/>
    <w:rsid w:val="00BB4A5F"/>
    <w:rsid w:val="00BC172E"/>
    <w:rsid w:val="00BC2760"/>
    <w:rsid w:val="00BD3D80"/>
    <w:rsid w:val="00BE0054"/>
    <w:rsid w:val="00BE333F"/>
    <w:rsid w:val="00BF64C9"/>
    <w:rsid w:val="00BF6BA5"/>
    <w:rsid w:val="00BF7E34"/>
    <w:rsid w:val="00C0400A"/>
    <w:rsid w:val="00C062BE"/>
    <w:rsid w:val="00C118E5"/>
    <w:rsid w:val="00C15672"/>
    <w:rsid w:val="00C22720"/>
    <w:rsid w:val="00C36B55"/>
    <w:rsid w:val="00C3749D"/>
    <w:rsid w:val="00C634FF"/>
    <w:rsid w:val="00C726BC"/>
    <w:rsid w:val="00C761BB"/>
    <w:rsid w:val="00C84AC2"/>
    <w:rsid w:val="00CA1F44"/>
    <w:rsid w:val="00CC31F6"/>
    <w:rsid w:val="00CC4AC6"/>
    <w:rsid w:val="00CD12C3"/>
    <w:rsid w:val="00CF5E9F"/>
    <w:rsid w:val="00D02337"/>
    <w:rsid w:val="00D03631"/>
    <w:rsid w:val="00D114DF"/>
    <w:rsid w:val="00D123CD"/>
    <w:rsid w:val="00D14F36"/>
    <w:rsid w:val="00D218EB"/>
    <w:rsid w:val="00D53F95"/>
    <w:rsid w:val="00D55DFC"/>
    <w:rsid w:val="00D60A78"/>
    <w:rsid w:val="00D650F6"/>
    <w:rsid w:val="00D66E95"/>
    <w:rsid w:val="00D85277"/>
    <w:rsid w:val="00D932EF"/>
    <w:rsid w:val="00D9733A"/>
    <w:rsid w:val="00DA454B"/>
    <w:rsid w:val="00DA506D"/>
    <w:rsid w:val="00DB3524"/>
    <w:rsid w:val="00E03DB9"/>
    <w:rsid w:val="00E21A4A"/>
    <w:rsid w:val="00E31510"/>
    <w:rsid w:val="00E549E1"/>
    <w:rsid w:val="00E56862"/>
    <w:rsid w:val="00E7698A"/>
    <w:rsid w:val="00E818F2"/>
    <w:rsid w:val="00E939FD"/>
    <w:rsid w:val="00E97561"/>
    <w:rsid w:val="00EA0EED"/>
    <w:rsid w:val="00EA1C16"/>
    <w:rsid w:val="00EC4EA3"/>
    <w:rsid w:val="00ED5F97"/>
    <w:rsid w:val="00EE251C"/>
    <w:rsid w:val="00EF16BB"/>
    <w:rsid w:val="00EF3023"/>
    <w:rsid w:val="00EF6726"/>
    <w:rsid w:val="00F07CD6"/>
    <w:rsid w:val="00F12F3A"/>
    <w:rsid w:val="00F2515B"/>
    <w:rsid w:val="00F27D9A"/>
    <w:rsid w:val="00F36C57"/>
    <w:rsid w:val="00F4765F"/>
    <w:rsid w:val="00F53053"/>
    <w:rsid w:val="00F55990"/>
    <w:rsid w:val="00F606C1"/>
    <w:rsid w:val="00F86BED"/>
    <w:rsid w:val="00F92F74"/>
    <w:rsid w:val="00FA287E"/>
    <w:rsid w:val="00FA7D99"/>
    <w:rsid w:val="00FB60D2"/>
    <w:rsid w:val="00FC07C0"/>
    <w:rsid w:val="00FC0FE3"/>
    <w:rsid w:val="00FD2FE8"/>
    <w:rsid w:val="00FD3696"/>
    <w:rsid w:val="00FD6BDB"/>
    <w:rsid w:val="00FE7F91"/>
    <w:rsid w:val="00FF2441"/>
    <w:rsid w:val="00FF5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E75CDA4"/>
  <w15:chartTrackingRefBased/>
  <w15:docId w15:val="{2604ADE5-8E17-499E-A2C2-03B68217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paragraph" w:styleId="1">
    <w:name w:val="heading 1"/>
    <w:basedOn w:val="a"/>
    <w:next w:val="a"/>
    <w:qFormat/>
    <w:pPr>
      <w:keepNext/>
      <w:outlineLvl w:val="0"/>
    </w:pPr>
    <w:rPr>
      <w:sz w:val="40"/>
      <w:u w:val="thic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left w:val="single" w:sz="4" w:space="0" w:color="auto"/>
      </w:pBdr>
      <w:spacing w:before="100" w:beforeAutospacing="1" w:after="100" w:afterAutospacing="1"/>
      <w:jc w:val="left"/>
    </w:pPr>
    <w:rPr>
      <w:rFonts w:hint="eastAsia"/>
      <w:kern w:val="0"/>
      <w:szCs w:val="21"/>
    </w:rPr>
  </w:style>
  <w:style w:type="paragraph" w:customStyle="1" w:styleId="xl25">
    <w:name w:val="xl25"/>
    <w:basedOn w:val="a"/>
    <w:pPr>
      <w:widowControl/>
      <w:spacing w:before="100" w:beforeAutospacing="1" w:after="100" w:afterAutospacing="1"/>
      <w:jc w:val="left"/>
    </w:pPr>
    <w:rPr>
      <w:rFonts w:hint="eastAsia"/>
      <w:kern w:val="0"/>
      <w:szCs w:val="21"/>
    </w:rPr>
  </w:style>
  <w:style w:type="paragraph" w:customStyle="1" w:styleId="xl26">
    <w:name w:val="xl26"/>
    <w:basedOn w:val="a"/>
    <w:pPr>
      <w:widowControl/>
      <w:pBdr>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27">
    <w:name w:val="xl27"/>
    <w:basedOn w:val="a"/>
    <w:pPr>
      <w:widowControl/>
      <w:pBdr>
        <w:right w:val="single" w:sz="4" w:space="0" w:color="auto"/>
      </w:pBdr>
      <w:spacing w:before="100" w:beforeAutospacing="1" w:after="100" w:afterAutospacing="1"/>
      <w:jc w:val="left"/>
    </w:pPr>
    <w:rPr>
      <w:rFonts w:hint="eastAsia"/>
      <w:kern w:val="0"/>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2">
    <w:name w:val="xl32"/>
    <w:basedOn w:val="a"/>
    <w:pPr>
      <w:widowControl/>
      <w:pBdr>
        <w:top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3">
    <w:name w:val="xl33"/>
    <w:basedOn w:val="a"/>
    <w:pPr>
      <w:widowControl/>
      <w:pBdr>
        <w:bottom w:val="single" w:sz="4" w:space="0" w:color="auto"/>
        <w:right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4">
    <w:name w:val="xl34"/>
    <w:basedOn w:val="a"/>
    <w:pPr>
      <w:widowControl/>
      <w:spacing w:before="100" w:beforeAutospacing="1" w:after="100" w:afterAutospacing="1"/>
      <w:jc w:val="left"/>
    </w:pPr>
    <w:rPr>
      <w:rFonts w:ascii="ＭＳ 明朝" w:eastAsia="ＭＳ 明朝" w:hAnsi="ＭＳ 明朝"/>
      <w:kern w:val="0"/>
      <w:sz w:val="24"/>
    </w:rPr>
  </w:style>
  <w:style w:type="paragraph" w:customStyle="1" w:styleId="xl35">
    <w:name w:val="xl35"/>
    <w:basedOn w:val="a"/>
    <w:pPr>
      <w:widowControl/>
      <w:spacing w:before="100" w:beforeAutospacing="1" w:after="100" w:afterAutospacing="1"/>
      <w:jc w:val="left"/>
      <w:textAlignment w:val="top"/>
    </w:pPr>
    <w:rPr>
      <w:rFonts w:hint="eastAsia"/>
      <w:kern w:val="0"/>
      <w:szCs w:val="21"/>
    </w:rPr>
  </w:style>
  <w:style w:type="paragraph" w:customStyle="1" w:styleId="xl36">
    <w:name w:val="xl36"/>
    <w:basedOn w:val="a"/>
    <w:pPr>
      <w:widowControl/>
      <w:pBdr>
        <w:left w:val="single" w:sz="4" w:space="0" w:color="auto"/>
        <w:bottom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7">
    <w:name w:val="xl37"/>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8">
    <w:name w:val="xl38"/>
    <w:basedOn w:val="a"/>
    <w:pPr>
      <w:widowControl/>
      <w:pBdr>
        <w:lef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39">
    <w:name w:val="xl39"/>
    <w:basedOn w:val="a"/>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1">
    <w:name w:val="xl4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2">
    <w:name w:val="xl4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3">
    <w:name w:val="xl43"/>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Cs w:val="21"/>
    </w:rPr>
  </w:style>
  <w:style w:type="paragraph" w:customStyle="1" w:styleId="xl45">
    <w:name w:val="xl45"/>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styleId="a5">
    <w:name w:val="Balloon Text"/>
    <w:basedOn w:val="a"/>
    <w:link w:val="a6"/>
    <w:rsid w:val="005771F4"/>
    <w:rPr>
      <w:rFonts w:ascii="Arial" w:hAnsi="Arial"/>
      <w:sz w:val="18"/>
      <w:szCs w:val="18"/>
    </w:rPr>
  </w:style>
  <w:style w:type="character" w:customStyle="1" w:styleId="a6">
    <w:name w:val="吹き出し (文字)"/>
    <w:link w:val="a5"/>
    <w:rsid w:val="005771F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879217">
      <w:bodyDiv w:val="1"/>
      <w:marLeft w:val="0"/>
      <w:marRight w:val="0"/>
      <w:marTop w:val="0"/>
      <w:marBottom w:val="0"/>
      <w:divBdr>
        <w:top w:val="none" w:sz="0" w:space="0" w:color="auto"/>
        <w:left w:val="none" w:sz="0" w:space="0" w:color="auto"/>
        <w:bottom w:val="none" w:sz="0" w:space="0" w:color="auto"/>
        <w:right w:val="none" w:sz="0" w:space="0" w:color="auto"/>
      </w:divBdr>
    </w:div>
    <w:div w:id="207076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1323</Words>
  <Characters>270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Domaine Coudoulet</vt:lpstr>
    </vt:vector>
  </TitlesOfParts>
  <Company>Hewlett-Packard Company</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Satoru Muraoka</dc:creator>
  <cp:keywords/>
  <cp:lastModifiedBy>村岡 覚</cp:lastModifiedBy>
  <cp:revision>2</cp:revision>
  <cp:lastPrinted>2023-12-22T01:18:00Z</cp:lastPrinted>
  <dcterms:created xsi:type="dcterms:W3CDTF">2024-04-08T06:39:00Z</dcterms:created>
  <dcterms:modified xsi:type="dcterms:W3CDTF">2024-04-08T06:39:00Z</dcterms:modified>
</cp:coreProperties>
</file>